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52"/>
          <w:szCs w:val="52"/>
          <w:lang w:eastAsia="zh-CN"/>
        </w:rPr>
      </w:pPr>
      <w:r w:rsidRPr="00BC3446">
        <w:rPr>
          <w:rFonts w:ascii="Times New Roman" w:eastAsia="SimSun" w:hAnsi="Times New Roman" w:cs="Times New Roman"/>
          <w:b/>
          <w:sz w:val="52"/>
          <w:szCs w:val="52"/>
          <w:lang w:eastAsia="zh-CN"/>
        </w:rPr>
        <w:t xml:space="preserve">Temperamento, carattere e stili parentali come </w:t>
      </w:r>
      <w:proofErr w:type="spellStart"/>
      <w:r w:rsidRPr="00BC3446">
        <w:rPr>
          <w:rFonts w:ascii="Times New Roman" w:eastAsia="SimSun" w:hAnsi="Times New Roman" w:cs="Times New Roman"/>
          <w:b/>
          <w:sz w:val="52"/>
          <w:szCs w:val="52"/>
          <w:lang w:eastAsia="zh-CN"/>
        </w:rPr>
        <w:t>predittori</w:t>
      </w:r>
      <w:proofErr w:type="spellEnd"/>
      <w:r w:rsidRPr="00BC3446">
        <w:rPr>
          <w:rFonts w:ascii="Times New Roman" w:eastAsia="SimSun" w:hAnsi="Times New Roman" w:cs="Times New Roman"/>
          <w:b/>
          <w:sz w:val="52"/>
          <w:szCs w:val="52"/>
          <w:lang w:eastAsia="zh-CN"/>
        </w:rPr>
        <w:t xml:space="preserve"> della tendenza alla ruminazione rabbiosa</w:t>
      </w: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eastAsia="zh-CN"/>
        </w:rPr>
      </w:pPr>
    </w:p>
    <w:p w:rsidR="00BC3446" w:rsidRPr="00BC3446" w:rsidRDefault="00BC3446" w:rsidP="00BC3446">
      <w:pPr>
        <w:autoSpaceDE w:val="0"/>
        <w:autoSpaceDN w:val="0"/>
        <w:adjustRightInd w:val="0"/>
        <w:spacing w:after="0" w:line="240" w:lineRule="auto"/>
        <w:jc w:val="center"/>
        <w:rPr>
          <w:rFonts w:ascii="Times New Roman" w:eastAsia="SimSun" w:hAnsi="Times New Roman" w:cs="Times New Roman"/>
          <w:b/>
          <w:sz w:val="24"/>
          <w:szCs w:val="24"/>
          <w:lang w:val="en-US" w:eastAsia="zh-CN"/>
        </w:rPr>
      </w:pPr>
      <w:r w:rsidRPr="00BC3446">
        <w:rPr>
          <w:rFonts w:ascii="Times New Roman" w:eastAsia="SimSun" w:hAnsi="Times New Roman" w:cs="Times New Roman"/>
          <w:b/>
          <w:sz w:val="24"/>
          <w:szCs w:val="24"/>
          <w:lang w:val="en-US" w:eastAsia="zh-CN"/>
        </w:rPr>
        <w:t>Regular article</w:t>
      </w:r>
    </w:p>
    <w:p w:rsidR="00BC3446" w:rsidRPr="00BC3446" w:rsidRDefault="00BC3446" w:rsidP="00BC3446">
      <w:pPr>
        <w:suppressAutoHyphens/>
        <w:autoSpaceDN w:val="0"/>
        <w:spacing w:line="360" w:lineRule="auto"/>
        <w:ind w:left="284" w:right="282"/>
        <w:jc w:val="center"/>
        <w:textAlignment w:val="baseline"/>
        <w:rPr>
          <w:rFonts w:ascii="Times New Roman" w:eastAsia="PMingLiU" w:hAnsi="Times New Roman" w:cs="Times New Roman"/>
          <w:sz w:val="24"/>
          <w:szCs w:val="24"/>
          <w:lang w:val="en-US" w:eastAsia="zh-TW"/>
        </w:rPr>
      </w:pPr>
      <w:r w:rsidRPr="00BC3446">
        <w:rPr>
          <w:rFonts w:ascii="Times New Roman" w:eastAsia="PMingLiU" w:hAnsi="Times New Roman" w:cs="Times New Roman"/>
          <w:sz w:val="24"/>
          <w:szCs w:val="24"/>
          <w:lang w:val="en-US" w:eastAsia="zh-TW"/>
        </w:rPr>
        <w:t xml:space="preserve">Words: </w:t>
      </w:r>
      <w:r w:rsidR="00FB2878">
        <w:rPr>
          <w:rFonts w:ascii="Times New Roman" w:eastAsia="PMingLiU" w:hAnsi="Times New Roman" w:cs="Times New Roman"/>
          <w:sz w:val="24"/>
          <w:szCs w:val="24"/>
          <w:lang w:val="en-US" w:eastAsia="zh-TW"/>
        </w:rPr>
        <w:t>5.</w:t>
      </w:r>
      <w:r>
        <w:rPr>
          <w:rFonts w:ascii="Times New Roman" w:eastAsia="PMingLiU" w:hAnsi="Times New Roman" w:cs="Times New Roman"/>
          <w:sz w:val="24"/>
          <w:szCs w:val="24"/>
          <w:lang w:val="en-US" w:eastAsia="zh-TW"/>
        </w:rPr>
        <w:t>7</w:t>
      </w:r>
      <w:r w:rsidR="00651A10">
        <w:rPr>
          <w:rFonts w:ascii="Times New Roman" w:eastAsia="PMingLiU" w:hAnsi="Times New Roman" w:cs="Times New Roman"/>
          <w:sz w:val="24"/>
          <w:szCs w:val="24"/>
          <w:lang w:val="en-US" w:eastAsia="zh-TW"/>
        </w:rPr>
        <w:t>64</w:t>
      </w:r>
      <w:r w:rsidRPr="00BC3446">
        <w:rPr>
          <w:rFonts w:ascii="Times New Roman" w:eastAsia="PMingLiU" w:hAnsi="Times New Roman" w:cs="Times New Roman"/>
          <w:sz w:val="24"/>
          <w:szCs w:val="24"/>
          <w:lang w:val="en-US" w:eastAsia="zh-TW"/>
        </w:rPr>
        <w:t xml:space="preserve"> (</w:t>
      </w:r>
      <w:r w:rsidRPr="00BC3446">
        <w:rPr>
          <w:rFonts w:ascii="Times New Roman" w:eastAsia="SimSun" w:hAnsi="Times New Roman" w:cs="Times New Roman"/>
          <w:i/>
          <w:iCs/>
          <w:sz w:val="24"/>
          <w:szCs w:val="24"/>
          <w:lang w:val="en-US" w:eastAsia="zh-CN"/>
        </w:rPr>
        <w:t>excluding  Abstract, References and Tables)</w:t>
      </w: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bookmarkStart w:id="0" w:name="_GoBack"/>
      <w:bookmarkEnd w:id="0"/>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FB2878" w:rsidRDefault="00FB2878"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r w:rsidRPr="00BC3446">
        <w:rPr>
          <w:rFonts w:ascii="Times New Roman" w:eastAsia="SimSun" w:hAnsi="Times New Roman" w:cs="Times New Roman"/>
          <w:b/>
          <w:sz w:val="24"/>
          <w:szCs w:val="24"/>
          <w:lang w:val="en-US" w:eastAsia="zh-CN"/>
        </w:rPr>
        <w:t xml:space="preserve">Francesca </w:t>
      </w:r>
      <w:proofErr w:type="spellStart"/>
      <w:r w:rsidRPr="00BC3446">
        <w:rPr>
          <w:rFonts w:ascii="Times New Roman" w:eastAsia="SimSun" w:hAnsi="Times New Roman" w:cs="Times New Roman"/>
          <w:b/>
          <w:sz w:val="24"/>
          <w:szCs w:val="24"/>
          <w:lang w:val="en-US" w:eastAsia="zh-CN"/>
        </w:rPr>
        <w:t>Vinciullo</w:t>
      </w:r>
      <w:proofErr w:type="spellEnd"/>
      <w:r w:rsidRPr="00BC3446">
        <w:rPr>
          <w:rFonts w:ascii="Times New Roman" w:eastAsia="SimSun" w:hAnsi="Times New Roman" w:cs="Times New Roman"/>
          <w:b/>
          <w:sz w:val="24"/>
          <w:szCs w:val="24"/>
          <w:lang w:val="en-US" w:eastAsia="zh-CN"/>
        </w:rPr>
        <w:t xml:space="preserve"> </w:t>
      </w: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jc w:val="center"/>
        <w:textAlignment w:val="baseline"/>
        <w:rPr>
          <w:rFonts w:ascii="Times New Roman" w:eastAsia="SimSun" w:hAnsi="Times New Roman" w:cs="Times New Roman"/>
          <w:b/>
          <w:sz w:val="24"/>
          <w:szCs w:val="24"/>
          <w:lang w:val="en-US" w:eastAsia="zh-CN"/>
        </w:rPr>
      </w:pPr>
    </w:p>
    <w:p w:rsidR="00BC3446" w:rsidRPr="00BC3446" w:rsidRDefault="00BC3446" w:rsidP="00BC3446">
      <w:pPr>
        <w:suppressAutoHyphens/>
        <w:autoSpaceDN w:val="0"/>
        <w:spacing w:line="360" w:lineRule="auto"/>
        <w:ind w:left="284" w:right="282"/>
        <w:textAlignment w:val="baseline"/>
        <w:rPr>
          <w:rFonts w:ascii="Times New Roman" w:eastAsia="SimSun" w:hAnsi="Times New Roman" w:cs="Times New Roman"/>
          <w:b/>
          <w:sz w:val="24"/>
          <w:szCs w:val="24"/>
          <w:lang w:val="en-US" w:eastAsia="zh-CN"/>
        </w:rPr>
      </w:pPr>
      <w:proofErr w:type="spellStart"/>
      <w:r w:rsidRPr="00BC3446">
        <w:rPr>
          <w:rFonts w:ascii="Times New Roman" w:eastAsia="SimSun" w:hAnsi="Times New Roman" w:cs="Times New Roman"/>
          <w:b/>
          <w:sz w:val="24"/>
          <w:szCs w:val="24"/>
          <w:lang w:val="en-US" w:eastAsia="zh-CN"/>
        </w:rPr>
        <w:t>Premio</w:t>
      </w:r>
      <w:proofErr w:type="spellEnd"/>
      <w:r w:rsidRPr="00BC3446">
        <w:rPr>
          <w:rFonts w:ascii="Times New Roman" w:eastAsia="SimSun" w:hAnsi="Times New Roman" w:cs="Times New Roman"/>
          <w:b/>
          <w:sz w:val="24"/>
          <w:szCs w:val="24"/>
          <w:lang w:val="en-US" w:eastAsia="zh-CN"/>
        </w:rPr>
        <w:t xml:space="preserve"> State of Mind – </w:t>
      </w:r>
      <w:proofErr w:type="spellStart"/>
      <w:r w:rsidRPr="00BC3446">
        <w:rPr>
          <w:rFonts w:ascii="Times New Roman" w:eastAsia="SimSun" w:hAnsi="Times New Roman" w:cs="Times New Roman"/>
          <w:b/>
          <w:sz w:val="24"/>
          <w:szCs w:val="24"/>
          <w:lang w:val="en-US" w:eastAsia="zh-CN"/>
        </w:rPr>
        <w:t>Sessione</w:t>
      </w:r>
      <w:proofErr w:type="spellEnd"/>
      <w:r w:rsidRPr="00BC3446">
        <w:rPr>
          <w:rFonts w:ascii="Times New Roman" w:eastAsia="SimSun" w:hAnsi="Times New Roman" w:cs="Times New Roman"/>
          <w:b/>
          <w:sz w:val="24"/>
          <w:szCs w:val="24"/>
          <w:lang w:val="en-US" w:eastAsia="zh-CN"/>
        </w:rPr>
        <w:t xml:space="preserve"> Junior</w:t>
      </w:r>
    </w:p>
    <w:p w:rsidR="00BC3446" w:rsidRPr="00BC3446" w:rsidRDefault="00BC3446" w:rsidP="00BC3446">
      <w:pPr>
        <w:suppressAutoHyphens/>
        <w:autoSpaceDN w:val="0"/>
        <w:spacing w:line="360" w:lineRule="auto"/>
        <w:ind w:left="284" w:right="282"/>
        <w:textAlignment w:val="baseline"/>
        <w:rPr>
          <w:rFonts w:ascii="Times New Roman" w:eastAsia="SimSun" w:hAnsi="Times New Roman" w:cs="Times New Roman"/>
          <w:b/>
          <w:sz w:val="24"/>
          <w:szCs w:val="24"/>
          <w:lang w:val="en-US" w:eastAsia="zh-CN"/>
        </w:rPr>
      </w:pPr>
    </w:p>
    <w:p w:rsidR="0078740C" w:rsidRPr="009D3AA4" w:rsidRDefault="007705A2" w:rsidP="007D6AB4">
      <w:pPr>
        <w:spacing w:line="360" w:lineRule="auto"/>
        <w:jc w:val="both"/>
        <w:rPr>
          <w:rFonts w:ascii="Times New Roman" w:hAnsi="Times New Roman" w:cs="Times New Roman"/>
          <w:b/>
          <w:i/>
          <w:sz w:val="24"/>
          <w:szCs w:val="24"/>
          <w:lang w:val="en-US"/>
        </w:rPr>
      </w:pPr>
      <w:r w:rsidRPr="009D3AA4">
        <w:rPr>
          <w:rFonts w:ascii="Times New Roman" w:hAnsi="Times New Roman" w:cs="Times New Roman"/>
          <w:b/>
          <w:i/>
          <w:sz w:val="24"/>
          <w:szCs w:val="24"/>
          <w:lang w:val="en-US"/>
        </w:rPr>
        <w:lastRenderedPageBreak/>
        <w:t xml:space="preserve">Abstract </w:t>
      </w:r>
    </w:p>
    <w:p w:rsidR="00EF5848" w:rsidRPr="009D3AA4" w:rsidRDefault="00EF5848" w:rsidP="007D6AB4">
      <w:pPr>
        <w:spacing w:line="360" w:lineRule="auto"/>
        <w:jc w:val="both"/>
        <w:rPr>
          <w:rFonts w:ascii="Times New Roman" w:hAnsi="Times New Roman" w:cs="Times New Roman"/>
          <w:sz w:val="24"/>
          <w:szCs w:val="24"/>
          <w:lang w:val="en-US"/>
        </w:rPr>
      </w:pPr>
      <w:r w:rsidRPr="009D3AA4">
        <w:rPr>
          <w:rFonts w:ascii="Times New Roman" w:hAnsi="Times New Roman" w:cs="Times New Roman"/>
          <w:sz w:val="24"/>
          <w:szCs w:val="24"/>
          <w:lang w:val="en-US"/>
        </w:rPr>
        <w:t xml:space="preserve">Anger rumination is a negative thinking process, cyclic and recurrent, focused on past events </w:t>
      </w:r>
      <w:r w:rsidR="00C55931" w:rsidRPr="009D3AA4">
        <w:rPr>
          <w:rFonts w:ascii="Times New Roman" w:hAnsi="Times New Roman" w:cs="Times New Roman"/>
          <w:sz w:val="24"/>
          <w:szCs w:val="24"/>
          <w:lang w:val="en-US"/>
        </w:rPr>
        <w:t>which</w:t>
      </w:r>
      <w:r w:rsidR="00FF5C5A" w:rsidRPr="009D3AA4">
        <w:rPr>
          <w:rFonts w:ascii="Times New Roman" w:hAnsi="Times New Roman" w:cs="Times New Roman"/>
          <w:sz w:val="24"/>
          <w:szCs w:val="24"/>
          <w:lang w:val="en-US"/>
        </w:rPr>
        <w:t xml:space="preserve"> caused anger. Anger rumination is a </w:t>
      </w:r>
      <w:r w:rsidR="00BC4046" w:rsidRPr="009D3AA4">
        <w:rPr>
          <w:rFonts w:ascii="Times New Roman" w:hAnsi="Times New Roman" w:cs="Times New Roman"/>
          <w:sz w:val="24"/>
          <w:szCs w:val="24"/>
          <w:lang w:val="en-US"/>
        </w:rPr>
        <w:t>cognitive</w:t>
      </w:r>
      <w:r w:rsidR="00FF5C5A" w:rsidRPr="009D3AA4">
        <w:rPr>
          <w:rFonts w:ascii="Times New Roman" w:hAnsi="Times New Roman" w:cs="Times New Roman"/>
          <w:sz w:val="24"/>
          <w:szCs w:val="24"/>
          <w:lang w:val="en-US"/>
        </w:rPr>
        <w:t xml:space="preserve"> strategy </w:t>
      </w:r>
      <w:r w:rsidR="002C7068" w:rsidRPr="009D3AA4">
        <w:rPr>
          <w:rFonts w:ascii="Times New Roman" w:hAnsi="Times New Roman" w:cs="Times New Roman"/>
          <w:sz w:val="24"/>
          <w:szCs w:val="24"/>
          <w:lang w:val="en-US"/>
        </w:rPr>
        <w:t xml:space="preserve">tend to control </w:t>
      </w:r>
      <w:r w:rsidR="00BC4046" w:rsidRPr="009D3AA4">
        <w:rPr>
          <w:rFonts w:ascii="Times New Roman" w:hAnsi="Times New Roman" w:cs="Times New Roman"/>
          <w:sz w:val="24"/>
          <w:szCs w:val="24"/>
          <w:lang w:val="en-US"/>
        </w:rPr>
        <w:t xml:space="preserve">intrusive emotions. </w:t>
      </w:r>
      <w:r w:rsidR="00C55931" w:rsidRPr="009D3AA4">
        <w:rPr>
          <w:rFonts w:ascii="Times New Roman" w:hAnsi="Times New Roman" w:cs="Times New Roman"/>
          <w:sz w:val="24"/>
          <w:szCs w:val="24"/>
          <w:lang w:val="en-US"/>
        </w:rPr>
        <w:t xml:space="preserve">This research would to examine </w:t>
      </w:r>
      <w:proofErr w:type="spellStart"/>
      <w:r w:rsidR="00C55931" w:rsidRPr="009D3AA4">
        <w:rPr>
          <w:rFonts w:ascii="Times New Roman" w:hAnsi="Times New Roman" w:cs="Times New Roman"/>
          <w:sz w:val="24"/>
          <w:szCs w:val="24"/>
          <w:lang w:val="en-US"/>
        </w:rPr>
        <w:t>evolutive</w:t>
      </w:r>
      <w:proofErr w:type="spellEnd"/>
      <w:r w:rsidR="00C55931" w:rsidRPr="009D3AA4">
        <w:rPr>
          <w:rFonts w:ascii="Times New Roman" w:hAnsi="Times New Roman" w:cs="Times New Roman"/>
          <w:sz w:val="24"/>
          <w:szCs w:val="24"/>
          <w:lang w:val="en-US"/>
        </w:rPr>
        <w:t xml:space="preserve"> antecedents</w:t>
      </w:r>
      <w:r w:rsidR="002D12D5" w:rsidRPr="009D3AA4">
        <w:rPr>
          <w:rFonts w:ascii="Times New Roman" w:hAnsi="Times New Roman" w:cs="Times New Roman"/>
          <w:sz w:val="24"/>
          <w:szCs w:val="24"/>
          <w:lang w:val="en-US"/>
        </w:rPr>
        <w:t xml:space="preserve"> of anger rumination. </w:t>
      </w:r>
      <w:r w:rsidR="00C55931" w:rsidRPr="009D3AA4">
        <w:rPr>
          <w:rFonts w:ascii="Times New Roman" w:hAnsi="Times New Roman" w:cs="Times New Roman"/>
          <w:sz w:val="24"/>
          <w:szCs w:val="24"/>
          <w:lang w:val="en-US"/>
        </w:rPr>
        <w:t xml:space="preserve">The </w:t>
      </w:r>
      <w:r w:rsidR="00E744FA" w:rsidRPr="009D3AA4">
        <w:rPr>
          <w:rFonts w:ascii="Times New Roman" w:hAnsi="Times New Roman" w:cs="Times New Roman"/>
          <w:sz w:val="24"/>
          <w:szCs w:val="24"/>
          <w:lang w:val="en-US"/>
        </w:rPr>
        <w:t>purpose</w:t>
      </w:r>
      <w:r w:rsidR="005D37C1">
        <w:rPr>
          <w:rFonts w:ascii="Times New Roman" w:hAnsi="Times New Roman" w:cs="Times New Roman"/>
          <w:sz w:val="24"/>
          <w:szCs w:val="24"/>
          <w:lang w:val="en-US"/>
        </w:rPr>
        <w:t xml:space="preserve"> is to analyze how personality</w:t>
      </w:r>
      <w:r w:rsidR="00C55931" w:rsidRPr="009D3AA4">
        <w:rPr>
          <w:rFonts w:ascii="Times New Roman" w:hAnsi="Times New Roman" w:cs="Times New Roman"/>
          <w:sz w:val="24"/>
          <w:szCs w:val="24"/>
          <w:lang w:val="en-US"/>
        </w:rPr>
        <w:t xml:space="preserve">, parental styles and anger affect anger rumination. </w:t>
      </w:r>
      <w:r w:rsidR="00882612" w:rsidRPr="009D3AA4">
        <w:rPr>
          <w:rFonts w:ascii="Times New Roman" w:hAnsi="Times New Roman" w:cs="Times New Roman"/>
          <w:sz w:val="24"/>
          <w:szCs w:val="24"/>
          <w:lang w:val="en-US"/>
        </w:rPr>
        <w:t>270 subjects completed a series of assessment questionnaire</w:t>
      </w:r>
      <w:r w:rsidR="002D12D5" w:rsidRPr="009D3AA4">
        <w:rPr>
          <w:rFonts w:ascii="Times New Roman" w:hAnsi="Times New Roman" w:cs="Times New Roman"/>
          <w:sz w:val="24"/>
          <w:szCs w:val="24"/>
          <w:lang w:val="en-US"/>
        </w:rPr>
        <w:t>s</w:t>
      </w:r>
      <w:r w:rsidR="00882612" w:rsidRPr="009D3AA4">
        <w:rPr>
          <w:rFonts w:ascii="Times New Roman" w:hAnsi="Times New Roman" w:cs="Times New Roman"/>
          <w:sz w:val="24"/>
          <w:szCs w:val="24"/>
          <w:lang w:val="en-US"/>
        </w:rPr>
        <w:t xml:space="preserve">. </w:t>
      </w:r>
      <w:r w:rsidR="002B1C18" w:rsidRPr="009D3AA4">
        <w:rPr>
          <w:rFonts w:ascii="Times New Roman" w:hAnsi="Times New Roman" w:cs="Times New Roman"/>
          <w:sz w:val="24"/>
          <w:szCs w:val="24"/>
          <w:lang w:val="en-US"/>
        </w:rPr>
        <w:t>Anger was evaluated by the State – Trait Anger Expression Inventory (STAXI) and STAXI-AX/EX. P</w:t>
      </w:r>
      <w:r w:rsidR="005D37C1">
        <w:rPr>
          <w:rFonts w:ascii="Times New Roman" w:hAnsi="Times New Roman" w:cs="Times New Roman"/>
          <w:sz w:val="24"/>
          <w:szCs w:val="24"/>
          <w:lang w:val="en-US"/>
        </w:rPr>
        <w:t>ersonality dimensions were analy</w:t>
      </w:r>
      <w:r w:rsidR="002B1C18" w:rsidRPr="009D3AA4">
        <w:rPr>
          <w:rFonts w:ascii="Times New Roman" w:hAnsi="Times New Roman" w:cs="Times New Roman"/>
          <w:sz w:val="24"/>
          <w:szCs w:val="24"/>
          <w:lang w:val="en-US"/>
        </w:rPr>
        <w:t>zed by Temperament Character Inventory (TCI). The Parental Bonding Instrument (PBI) assessed parental styles</w:t>
      </w:r>
      <w:r w:rsidR="007705A2" w:rsidRPr="009D3AA4">
        <w:rPr>
          <w:rFonts w:ascii="Times New Roman" w:hAnsi="Times New Roman" w:cs="Times New Roman"/>
          <w:sz w:val="24"/>
          <w:szCs w:val="24"/>
          <w:lang w:val="en-US"/>
        </w:rPr>
        <w:t>.</w:t>
      </w:r>
      <w:r w:rsidR="002B1C18" w:rsidRPr="009D3AA4">
        <w:rPr>
          <w:rFonts w:ascii="Times New Roman" w:hAnsi="Times New Roman" w:cs="Times New Roman"/>
          <w:sz w:val="24"/>
          <w:szCs w:val="24"/>
          <w:lang w:val="en-US"/>
        </w:rPr>
        <w:t xml:space="preserve"> </w:t>
      </w:r>
      <w:r w:rsidR="002D12D5" w:rsidRPr="009D3AA4">
        <w:rPr>
          <w:rFonts w:ascii="Times New Roman" w:hAnsi="Times New Roman" w:cs="Times New Roman"/>
          <w:sz w:val="24"/>
          <w:szCs w:val="24"/>
          <w:lang w:val="en-US"/>
        </w:rPr>
        <w:t>R</w:t>
      </w:r>
      <w:r w:rsidR="002B1C18" w:rsidRPr="009D3AA4">
        <w:rPr>
          <w:rFonts w:ascii="Times New Roman" w:hAnsi="Times New Roman" w:cs="Times New Roman"/>
          <w:sz w:val="24"/>
          <w:szCs w:val="24"/>
          <w:lang w:val="en-US"/>
        </w:rPr>
        <w:t xml:space="preserve">esults confirm that anger and personality dimensions predict significantly anger rumination. </w:t>
      </w:r>
      <w:r w:rsidR="00B870F5" w:rsidRPr="009D3AA4">
        <w:rPr>
          <w:rFonts w:ascii="Times New Roman" w:hAnsi="Times New Roman" w:cs="Times New Roman"/>
          <w:sz w:val="24"/>
          <w:szCs w:val="24"/>
          <w:lang w:val="en-US"/>
        </w:rPr>
        <w:t xml:space="preserve">The dimension of </w:t>
      </w:r>
      <w:r w:rsidR="00853C4C" w:rsidRPr="009D3AA4">
        <w:rPr>
          <w:rFonts w:ascii="Times New Roman" w:hAnsi="Times New Roman" w:cs="Times New Roman"/>
          <w:sz w:val="24"/>
          <w:szCs w:val="24"/>
          <w:lang w:val="en-US"/>
        </w:rPr>
        <w:t xml:space="preserve">Angry-reaction, </w:t>
      </w:r>
      <w:r w:rsidR="002D12D5" w:rsidRPr="009D3AA4">
        <w:rPr>
          <w:rFonts w:ascii="Times New Roman" w:hAnsi="Times New Roman" w:cs="Times New Roman"/>
          <w:sz w:val="24"/>
          <w:szCs w:val="24"/>
          <w:lang w:val="en-US"/>
        </w:rPr>
        <w:t>a subscale of</w:t>
      </w:r>
      <w:r w:rsidR="00B870F5" w:rsidRPr="009D3AA4">
        <w:rPr>
          <w:rFonts w:ascii="Times New Roman" w:hAnsi="Times New Roman" w:cs="Times New Roman"/>
          <w:sz w:val="24"/>
          <w:szCs w:val="24"/>
          <w:lang w:val="en-US"/>
        </w:rPr>
        <w:t xml:space="preserve"> Anger-Trait, Anger-In and Anger-Out </w:t>
      </w:r>
      <w:r w:rsidR="00F04A74" w:rsidRPr="009D3AA4">
        <w:rPr>
          <w:rFonts w:ascii="Times New Roman" w:hAnsi="Times New Roman" w:cs="Times New Roman"/>
          <w:sz w:val="24"/>
          <w:szCs w:val="24"/>
          <w:lang w:val="en-US"/>
        </w:rPr>
        <w:t xml:space="preserve">explain anger rumination. In particular, both Self-Directness and </w:t>
      </w:r>
      <w:r w:rsidR="002C7068" w:rsidRPr="009D3AA4">
        <w:rPr>
          <w:rFonts w:ascii="Times New Roman" w:hAnsi="Times New Roman" w:cs="Times New Roman"/>
          <w:sz w:val="24"/>
          <w:szCs w:val="24"/>
          <w:lang w:val="en-US"/>
        </w:rPr>
        <w:t>Persistence,</w:t>
      </w:r>
      <w:r w:rsidR="002D12D5" w:rsidRPr="009D3AA4">
        <w:rPr>
          <w:rFonts w:ascii="Times New Roman" w:hAnsi="Times New Roman" w:cs="Times New Roman"/>
          <w:sz w:val="24"/>
          <w:szCs w:val="24"/>
          <w:lang w:val="en-US"/>
        </w:rPr>
        <w:t xml:space="preserve"> about </w:t>
      </w:r>
      <w:r w:rsidR="002C7068" w:rsidRPr="009D3AA4">
        <w:rPr>
          <w:rFonts w:ascii="Times New Roman" w:hAnsi="Times New Roman" w:cs="Times New Roman"/>
          <w:sz w:val="24"/>
          <w:szCs w:val="24"/>
          <w:lang w:val="en-US"/>
        </w:rPr>
        <w:t xml:space="preserve">character and temperament respectively, </w:t>
      </w:r>
      <w:r w:rsidR="00E744FA" w:rsidRPr="009D3AA4">
        <w:rPr>
          <w:rFonts w:ascii="Times New Roman" w:hAnsi="Times New Roman" w:cs="Times New Roman"/>
          <w:sz w:val="24"/>
          <w:szCs w:val="24"/>
          <w:lang w:val="en-US"/>
        </w:rPr>
        <w:t>largely predict</w:t>
      </w:r>
      <w:r w:rsidR="002C7068" w:rsidRPr="009D3AA4">
        <w:rPr>
          <w:rFonts w:ascii="Times New Roman" w:hAnsi="Times New Roman" w:cs="Times New Roman"/>
          <w:sz w:val="24"/>
          <w:szCs w:val="24"/>
          <w:lang w:val="en-US"/>
        </w:rPr>
        <w:t xml:space="preserve"> anger rumination. Both personality and anger dimensions </w:t>
      </w:r>
      <w:r w:rsidR="00E744FA" w:rsidRPr="009D3AA4">
        <w:rPr>
          <w:rFonts w:ascii="Times New Roman" w:hAnsi="Times New Roman" w:cs="Times New Roman"/>
          <w:sz w:val="24"/>
          <w:szCs w:val="24"/>
          <w:lang w:val="en-US"/>
        </w:rPr>
        <w:t xml:space="preserve">have an important role to influence </w:t>
      </w:r>
      <w:r w:rsidR="002C7068" w:rsidRPr="009D3AA4">
        <w:rPr>
          <w:rFonts w:ascii="Times New Roman" w:hAnsi="Times New Roman" w:cs="Times New Roman"/>
          <w:sz w:val="24"/>
          <w:szCs w:val="24"/>
          <w:lang w:val="en-US"/>
        </w:rPr>
        <w:t xml:space="preserve">an excessive tendency to anger rumination. </w:t>
      </w:r>
    </w:p>
    <w:p w:rsidR="009D3AA4" w:rsidRDefault="00E744FA" w:rsidP="007D6AB4">
      <w:pPr>
        <w:spacing w:line="360" w:lineRule="auto"/>
        <w:jc w:val="both"/>
        <w:rPr>
          <w:rFonts w:ascii="Times New Roman" w:hAnsi="Times New Roman" w:cs="Times New Roman"/>
          <w:sz w:val="24"/>
          <w:szCs w:val="24"/>
        </w:rPr>
      </w:pPr>
      <w:r w:rsidRPr="009D3AA4">
        <w:rPr>
          <w:rFonts w:ascii="Times New Roman" w:hAnsi="Times New Roman" w:cs="Times New Roman"/>
          <w:sz w:val="24"/>
          <w:szCs w:val="24"/>
        </w:rPr>
        <w:t>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sz w:val="24"/>
          <w:szCs w:val="24"/>
        </w:rPr>
        <w:t xml:space="preserve"> è una modalità di pensiero negativo, ciclico e ricorrente, che si focalizza su episodi passati che hanno provocato rabbia nel soggetto. Questo stile di pensiero rappresenta una strategia di controllo cognitivo su emozioni spiacevoli ed intrusive. La  presente ricerca si pone l’obiettivo di indagare gli antecedenti evolutivi della ruminazione rabbiosa. Le ipotesi considerate hanno lo scopo di valutare in che modo le dimensioni temperamentali e caratteriali, gli stili parentali e la rabbia (propensione a provare rabbia e frequenza con cui essa è espressa) incidano sull’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sz w:val="24"/>
          <w:szCs w:val="24"/>
        </w:rPr>
        <w:t xml:space="preserve">. 270 volontari  hanno partecipato alla ricerca: i soggetti dovevano compilare una batteria di test standardizzati che prendevano in esame le dimensioni indagate. La rabbia è stata valutata tramite le sottoscale dello </w:t>
      </w:r>
      <w:r w:rsidRPr="009D3AA4">
        <w:rPr>
          <w:rFonts w:ascii="Times New Roman" w:hAnsi="Times New Roman" w:cs="Times New Roman"/>
          <w:i/>
          <w:sz w:val="24"/>
          <w:szCs w:val="24"/>
        </w:rPr>
        <w:t xml:space="preserve">State-Trait Anger </w:t>
      </w:r>
      <w:proofErr w:type="spellStart"/>
      <w:r w:rsidRPr="009D3AA4">
        <w:rPr>
          <w:rFonts w:ascii="Times New Roman" w:hAnsi="Times New Roman" w:cs="Times New Roman"/>
          <w:i/>
          <w:sz w:val="24"/>
          <w:szCs w:val="24"/>
        </w:rPr>
        <w:t>Expression</w:t>
      </w:r>
      <w:proofErr w:type="spellEnd"/>
      <w:r w:rsidRPr="009D3AA4">
        <w:rPr>
          <w:rFonts w:ascii="Times New Roman" w:hAnsi="Times New Roman" w:cs="Times New Roman"/>
          <w:i/>
          <w:sz w:val="24"/>
          <w:szCs w:val="24"/>
        </w:rPr>
        <w:t xml:space="preserve"> Inventory</w:t>
      </w:r>
      <w:r w:rsidRPr="009D3AA4">
        <w:rPr>
          <w:rFonts w:ascii="Times New Roman" w:hAnsi="Times New Roman" w:cs="Times New Roman"/>
          <w:sz w:val="24"/>
          <w:szCs w:val="24"/>
        </w:rPr>
        <w:t xml:space="preserve"> (STAXI) e quelle dello STAXI-AX/EX; la personalità, definita da temperamento e carattere, è stata misurata con il </w:t>
      </w:r>
      <w:proofErr w:type="spellStart"/>
      <w:r w:rsidRPr="009D3AA4">
        <w:rPr>
          <w:rFonts w:ascii="Times New Roman" w:hAnsi="Times New Roman" w:cs="Times New Roman"/>
          <w:i/>
          <w:sz w:val="24"/>
          <w:szCs w:val="24"/>
        </w:rPr>
        <w:t>Temperament</w:t>
      </w:r>
      <w:proofErr w:type="spellEnd"/>
      <w:r w:rsidR="00903A8D" w:rsidRPr="009D3AA4">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Character</w:t>
      </w:r>
      <w:proofErr w:type="spellEnd"/>
      <w:r w:rsidRPr="009D3AA4">
        <w:rPr>
          <w:rFonts w:ascii="Times New Roman" w:hAnsi="Times New Roman" w:cs="Times New Roman"/>
          <w:i/>
          <w:sz w:val="24"/>
          <w:szCs w:val="24"/>
        </w:rPr>
        <w:t xml:space="preserve"> Inventory</w:t>
      </w:r>
      <w:r w:rsidRPr="009D3AA4">
        <w:rPr>
          <w:rFonts w:ascii="Times New Roman" w:hAnsi="Times New Roman" w:cs="Times New Roman"/>
          <w:sz w:val="24"/>
          <w:szCs w:val="24"/>
        </w:rPr>
        <w:t xml:space="preserve"> (TCI); infine il </w:t>
      </w:r>
      <w:proofErr w:type="spellStart"/>
      <w:r w:rsidRPr="009D3AA4">
        <w:rPr>
          <w:rFonts w:ascii="Times New Roman" w:hAnsi="Times New Roman" w:cs="Times New Roman"/>
          <w:i/>
          <w:sz w:val="24"/>
          <w:szCs w:val="24"/>
        </w:rPr>
        <w:t>Parental</w:t>
      </w:r>
      <w:proofErr w:type="spellEnd"/>
      <w:r w:rsidR="005D37C1">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Bonding</w:t>
      </w:r>
      <w:proofErr w:type="spellEnd"/>
      <w:r w:rsidR="005D37C1">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Instrument</w:t>
      </w:r>
      <w:proofErr w:type="spellEnd"/>
      <w:r w:rsidRPr="009D3AA4">
        <w:rPr>
          <w:rFonts w:ascii="Times New Roman" w:hAnsi="Times New Roman" w:cs="Times New Roman"/>
          <w:sz w:val="24"/>
          <w:szCs w:val="24"/>
        </w:rPr>
        <w:t xml:space="preserve"> (PBI) è stato utilizzato per  analizzare la qualità degli stili parentali. I risultati mostrano che la rabbia e le dimensioni di personalità predicono in modo significativo ed indipendente la ruminazione rabbiosa. La rabbia reattiva (sottoscala della rabbia di tratto) e le dimensioni riguardanti la rabbia repressa ed espressa rappresentano le componenti più rilevanti nello spiegare la variabile indagata. I fattori di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e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relativi rispettivamente al carattere ed al temperamento, sono risultati maggiormente predittivi </w:t>
      </w:r>
      <w:r w:rsidRPr="00FE1E20">
        <w:rPr>
          <w:rFonts w:ascii="Times New Roman" w:hAnsi="Times New Roman" w:cs="Times New Roman"/>
          <w:sz w:val="24"/>
          <w:szCs w:val="24"/>
        </w:rPr>
        <w:t>dell’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007705A2" w:rsidRPr="009D3AA4">
        <w:rPr>
          <w:rFonts w:ascii="Times New Roman" w:hAnsi="Times New Roman" w:cs="Times New Roman"/>
          <w:sz w:val="24"/>
          <w:szCs w:val="24"/>
        </w:rPr>
        <w:t xml:space="preserve">. </w:t>
      </w:r>
      <w:r w:rsidRPr="009D3AA4">
        <w:rPr>
          <w:rFonts w:ascii="Times New Roman" w:hAnsi="Times New Roman" w:cs="Times New Roman"/>
          <w:b/>
          <w:sz w:val="24"/>
          <w:szCs w:val="24"/>
        </w:rPr>
        <w:t xml:space="preserve"> </w:t>
      </w:r>
      <w:r w:rsidRPr="009D3AA4">
        <w:rPr>
          <w:rFonts w:ascii="Times New Roman" w:hAnsi="Times New Roman" w:cs="Times New Roman"/>
          <w:sz w:val="24"/>
          <w:szCs w:val="24"/>
        </w:rPr>
        <w:t>La presente ricerca evidenzia il ruolo del temperamento, del carattere e della disposizione alla rabbia nello sviluppo di una tendenza eccessiva alla ruminazione rabbiosa.</w:t>
      </w:r>
    </w:p>
    <w:p w:rsidR="007705A2" w:rsidRPr="00D561F8" w:rsidRDefault="007705A2" w:rsidP="007D6AB4">
      <w:pPr>
        <w:spacing w:line="360" w:lineRule="auto"/>
        <w:jc w:val="both"/>
        <w:rPr>
          <w:rFonts w:ascii="Times New Roman" w:hAnsi="Times New Roman" w:cs="Times New Roman"/>
          <w:sz w:val="24"/>
          <w:szCs w:val="24"/>
          <w:lang w:val="en-US"/>
        </w:rPr>
      </w:pPr>
      <w:r w:rsidRPr="009D3AA4">
        <w:rPr>
          <w:rFonts w:ascii="Times New Roman" w:hAnsi="Times New Roman" w:cs="Times New Roman"/>
          <w:i/>
          <w:sz w:val="24"/>
          <w:szCs w:val="24"/>
          <w:lang w:val="en-US"/>
        </w:rPr>
        <w:t>Keywords</w:t>
      </w:r>
      <w:r w:rsidRPr="009D3AA4">
        <w:rPr>
          <w:rFonts w:ascii="Times New Roman" w:hAnsi="Times New Roman" w:cs="Times New Roman"/>
          <w:sz w:val="24"/>
          <w:szCs w:val="24"/>
          <w:lang w:val="en-US"/>
        </w:rPr>
        <w:t xml:space="preserve">: anger rumination, parental styles, anger, </w:t>
      </w:r>
      <w:r w:rsidR="005905B7">
        <w:rPr>
          <w:rFonts w:ascii="Times New Roman" w:hAnsi="Times New Roman" w:cs="Times New Roman"/>
          <w:sz w:val="24"/>
          <w:szCs w:val="24"/>
          <w:lang w:val="en-US"/>
        </w:rPr>
        <w:t xml:space="preserve">temperament, character </w:t>
      </w:r>
      <w:r w:rsidRPr="009D3AA4">
        <w:rPr>
          <w:rFonts w:ascii="Times New Roman" w:hAnsi="Times New Roman" w:cs="Times New Roman"/>
          <w:sz w:val="24"/>
          <w:szCs w:val="24"/>
          <w:lang w:val="en-US"/>
        </w:rPr>
        <w:t xml:space="preserve">  </w:t>
      </w:r>
    </w:p>
    <w:p w:rsidR="007705A2" w:rsidRPr="00D561F8" w:rsidRDefault="007705A2" w:rsidP="007D6AB4">
      <w:pPr>
        <w:spacing w:after="0" w:line="360" w:lineRule="auto"/>
        <w:jc w:val="both"/>
        <w:rPr>
          <w:rFonts w:ascii="Times New Roman" w:hAnsi="Times New Roman" w:cs="Times New Roman"/>
          <w:sz w:val="24"/>
          <w:szCs w:val="24"/>
        </w:rPr>
      </w:pPr>
      <w:r w:rsidRPr="00BC3446">
        <w:rPr>
          <w:rFonts w:ascii="Times New Roman" w:hAnsi="Times New Roman" w:cs="Times New Roman"/>
          <w:b/>
          <w:i/>
          <w:sz w:val="24"/>
          <w:szCs w:val="24"/>
        </w:rPr>
        <w:lastRenderedPageBreak/>
        <w:t>1.1</w:t>
      </w:r>
      <w:r w:rsidRPr="00D561F8">
        <w:rPr>
          <w:rFonts w:ascii="Times New Roman" w:hAnsi="Times New Roman" w:cs="Times New Roman"/>
          <w:sz w:val="24"/>
          <w:szCs w:val="24"/>
        </w:rPr>
        <w:t xml:space="preserve"> </w:t>
      </w:r>
      <w:r w:rsidRPr="00D561F8">
        <w:rPr>
          <w:rFonts w:ascii="Times New Roman" w:hAnsi="Times New Roman" w:cs="Times New Roman"/>
          <w:b/>
          <w:i/>
          <w:sz w:val="24"/>
          <w:szCs w:val="24"/>
        </w:rPr>
        <w:t>Introduzione</w:t>
      </w:r>
      <w:r w:rsidRPr="00D561F8">
        <w:rPr>
          <w:rFonts w:ascii="Times New Roman" w:hAnsi="Times New Roman" w:cs="Times New Roman"/>
          <w:sz w:val="24"/>
          <w:szCs w:val="24"/>
        </w:rPr>
        <w:t xml:space="preserve"> </w:t>
      </w:r>
    </w:p>
    <w:p w:rsidR="009D3AA4" w:rsidRDefault="009D3AA4" w:rsidP="007D6AB4">
      <w:pPr>
        <w:spacing w:after="0" w:line="360" w:lineRule="auto"/>
        <w:jc w:val="both"/>
        <w:rPr>
          <w:rFonts w:ascii="Times New Roman" w:hAnsi="Times New Roman" w:cs="Times New Roman"/>
          <w:sz w:val="24"/>
          <w:szCs w:val="24"/>
        </w:rPr>
      </w:pPr>
    </w:p>
    <w:p w:rsidR="00D561F8" w:rsidRPr="00D561F8" w:rsidRDefault="005C2C1C" w:rsidP="00D561F8">
      <w:pPr>
        <w:spacing w:after="0" w:line="360" w:lineRule="auto"/>
        <w:jc w:val="both"/>
        <w:rPr>
          <w:rFonts w:ascii="Times New Roman" w:hAnsi="Times New Roman" w:cs="Times New Roman"/>
          <w:i/>
          <w:sz w:val="24"/>
          <w:szCs w:val="24"/>
        </w:rPr>
      </w:pPr>
      <w:r w:rsidRPr="009D3AA4">
        <w:rPr>
          <w:rFonts w:ascii="Times New Roman" w:hAnsi="Times New Roman" w:cs="Times New Roman"/>
          <w:sz w:val="24"/>
          <w:szCs w:val="24"/>
        </w:rPr>
        <w:t>La ruminazione rabbiosa è una modalità di pensiero negativo, ciclico e ricorrente, che si focalizza su episodi passati che hanno provocato rabbia nel soggetto. La letteratura è concorde nel distinguere tra rabbia e ruminazione rabbiosa, quest’ultima considerata un costrutto a sé rispetto all’emozione della rabbia. La rabbia è un’emozione centrale e prototipica, nella quale è possibile individuare una chiara origine funzionale, tipiche manifestazioni fisiologiche e specifiche tendenze all’azione. L’emozione di rabbia include quattro domini interrelati: 1) emotivo,  2) attivazione fisiologica, 3) processi cognitivi, 4) comportamenti (</w:t>
      </w:r>
      <w:proofErr w:type="spellStart"/>
      <w:r w:rsidRPr="009D3AA4">
        <w:rPr>
          <w:rFonts w:ascii="Times New Roman" w:hAnsi="Times New Roman" w:cs="Times New Roman"/>
          <w:sz w:val="24"/>
          <w:szCs w:val="24"/>
        </w:rPr>
        <w:t>Eckardt</w:t>
      </w:r>
      <w:proofErr w:type="spellEnd"/>
      <w:r w:rsidRPr="009D3AA4">
        <w:rPr>
          <w:rFonts w:ascii="Times New Roman" w:hAnsi="Times New Roman" w:cs="Times New Roman"/>
          <w:sz w:val="24"/>
          <w:szCs w:val="24"/>
        </w:rPr>
        <w:t xml:space="preserve"> &amp; Deffenbacher,1999) che si innescano contemporaneamente ed interagiscono venendo esperiti spesso come un fenomeno unico. </w:t>
      </w:r>
      <w:r w:rsidRPr="009D3AA4">
        <w:rPr>
          <w:rFonts w:ascii="Times New Roman" w:hAnsi="Times New Roman" w:cs="Times New Roman"/>
          <w:i/>
          <w:sz w:val="24"/>
          <w:szCs w:val="24"/>
        </w:rPr>
        <w:t xml:space="preserve"> </w:t>
      </w:r>
      <w:r w:rsidRPr="009D3AA4">
        <w:rPr>
          <w:rFonts w:ascii="Times New Roman" w:hAnsi="Times New Roman" w:cs="Times New Roman"/>
          <w:sz w:val="24"/>
          <w:szCs w:val="24"/>
        </w:rPr>
        <w:t>In linea generale, se la rabbia è considerata un’emozione, la ruminazione rabbiosa rappresenta il continuo pensare a questa emozione (</w:t>
      </w:r>
      <w:proofErr w:type="spellStart"/>
      <w:r w:rsidRPr="009D3AA4">
        <w:rPr>
          <w:rFonts w:ascii="Times New Roman" w:hAnsi="Times New Roman" w:cs="Times New Roman"/>
          <w:sz w:val="24"/>
          <w:szCs w:val="24"/>
        </w:rPr>
        <w:t>Sukhodolsky</w:t>
      </w:r>
      <w:proofErr w:type="spellEnd"/>
      <w:r w:rsidRPr="009D3AA4">
        <w:rPr>
          <w:rFonts w:ascii="Times New Roman" w:hAnsi="Times New Roman" w:cs="Times New Roman"/>
          <w:sz w:val="24"/>
          <w:szCs w:val="24"/>
        </w:rPr>
        <w:t>, 2001). Gli studi in ambito cognitivo hanno cercato di valutare i processi alla base del malessere psicologico, e un</w:t>
      </w:r>
      <w:r w:rsidR="00FE1E20">
        <w:rPr>
          <w:rFonts w:ascii="Times New Roman" w:hAnsi="Times New Roman" w:cs="Times New Roman"/>
          <w:sz w:val="24"/>
          <w:szCs w:val="24"/>
        </w:rPr>
        <w:t>’importante chiarificazione vien</w:t>
      </w:r>
      <w:r w:rsidRPr="009D3AA4">
        <w:rPr>
          <w:rFonts w:ascii="Times New Roman" w:hAnsi="Times New Roman" w:cs="Times New Roman"/>
          <w:sz w:val="24"/>
          <w:szCs w:val="24"/>
        </w:rPr>
        <w:t>e dagli studi di Wells</w:t>
      </w:r>
      <w:r w:rsidR="00FB3CB9">
        <w:rPr>
          <w:rFonts w:ascii="Times New Roman" w:hAnsi="Times New Roman" w:cs="Times New Roman"/>
          <w:sz w:val="24"/>
          <w:szCs w:val="24"/>
        </w:rPr>
        <w:t xml:space="preserve"> (1994)</w:t>
      </w:r>
      <w:r w:rsidRPr="009D3AA4">
        <w:rPr>
          <w:rFonts w:ascii="Times New Roman" w:hAnsi="Times New Roman" w:cs="Times New Roman"/>
          <w:sz w:val="24"/>
          <w:szCs w:val="24"/>
        </w:rPr>
        <w:t xml:space="preserve">. Fulcro della psicopatologia è  uno stile di pensiero perseverante, astratto e negativo che si serve di strategie di controllo cognitivo disadattive. L’attenzione è focalizzata su fonti minacciose e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controproducenti per il soggetto, in quanto non consentono un’adeguata auto-regolazione emotiva. Wells sottolinea l’importanza che determinate risposte cognitive hanno nell’eziologia del disagio psicologico. Questi schemi cognitivi non sono esclusivi dei disturbi psicologi, in quanto possono attivare diverse risposte comportamentali. Solo alcune risposte cognitive a questi schemi risultano disfunzionali, quelle caratterizzate da uno stile di pensiero perseverante, astratto e negativo, difficile da controllare e capace di mantenere lo stress nel tempo (Caselli, 2012). </w:t>
      </w:r>
      <w:r w:rsidR="00D561F8" w:rsidRPr="00D561F8">
        <w:rPr>
          <w:rFonts w:ascii="Times New Roman" w:hAnsi="Times New Roman" w:cs="Times New Roman"/>
          <w:sz w:val="24"/>
          <w:szCs w:val="24"/>
        </w:rPr>
        <w:t xml:space="preserve">Il modello cognitivo di Wells (1990), definito </w:t>
      </w:r>
      <w:r w:rsidR="00D561F8" w:rsidRPr="00D561F8">
        <w:rPr>
          <w:rFonts w:ascii="Times New Roman" w:hAnsi="Times New Roman" w:cs="Times New Roman"/>
          <w:i/>
          <w:sz w:val="24"/>
          <w:szCs w:val="24"/>
        </w:rPr>
        <w:t>S-REF model</w:t>
      </w:r>
      <w:r w:rsidR="00D561F8" w:rsidRPr="00D561F8">
        <w:rPr>
          <w:rFonts w:ascii="Times New Roman" w:hAnsi="Times New Roman" w:cs="Times New Roman"/>
          <w:sz w:val="24"/>
          <w:szCs w:val="24"/>
        </w:rPr>
        <w:t xml:space="preserve">, enfatizza l’importanza di un aumento del focus </w:t>
      </w:r>
      <w:proofErr w:type="spellStart"/>
      <w:r w:rsidR="00D561F8" w:rsidRPr="00D561F8">
        <w:rPr>
          <w:rFonts w:ascii="Times New Roman" w:hAnsi="Times New Roman" w:cs="Times New Roman"/>
          <w:sz w:val="24"/>
          <w:szCs w:val="24"/>
        </w:rPr>
        <w:t>attentivo</w:t>
      </w:r>
      <w:proofErr w:type="spellEnd"/>
      <w:r w:rsidR="00D561F8" w:rsidRPr="00D561F8">
        <w:rPr>
          <w:rFonts w:ascii="Times New Roman" w:hAnsi="Times New Roman" w:cs="Times New Roman"/>
          <w:sz w:val="24"/>
          <w:szCs w:val="24"/>
        </w:rPr>
        <w:t xml:space="preserve"> nel potenziare un’esperienza ansiosa, attraverso la focalizzazione dell’attenzione su sensazioni interne associate a esperienze che provocano ansia nell’individuo. Questo focus interno fa accrescere il timore di perdere il controllo e la paura dei sintomi ansiosi, aumentando una senso di consapevole insoddisfazione verso se stessi, e un’attività cognitiva negativa. </w:t>
      </w:r>
    </w:p>
    <w:p w:rsidR="00D561F8" w:rsidRPr="00D561F8" w:rsidRDefault="00D561F8" w:rsidP="00D561F8">
      <w:pPr>
        <w:spacing w:after="0" w:line="360" w:lineRule="auto"/>
        <w:jc w:val="both"/>
        <w:rPr>
          <w:rFonts w:ascii="Times New Roman" w:hAnsi="Times New Roman" w:cs="Times New Roman"/>
          <w:i/>
          <w:sz w:val="24"/>
          <w:szCs w:val="24"/>
        </w:rPr>
      </w:pPr>
      <w:r w:rsidRPr="00D561F8">
        <w:rPr>
          <w:rFonts w:ascii="Times New Roman" w:hAnsi="Times New Roman" w:cs="Times New Roman"/>
          <w:sz w:val="24"/>
          <w:szCs w:val="24"/>
        </w:rPr>
        <w:t>Il modello descrive il funzionamento cognitivo secondo tre livelli: ad un livello più basso sono presenti valutazioni emotive confuse ed immediate circa i propri stati emotivi, ad un livello intermedio troviamo una valutazione che si serve di elementi ordinati in modo sequenziale e logico, e corrisponde ad un’elaborazione piuttosto precisa dei vissuti emotivi, ed infine un terzo livello che racchiude le conoscenze immagazzinate per lo più in forma meta-cognitiva.</w:t>
      </w:r>
    </w:p>
    <w:p w:rsidR="00D561F8" w:rsidRPr="00D561F8" w:rsidRDefault="00D561F8" w:rsidP="00D561F8">
      <w:pPr>
        <w:spacing w:after="0" w:line="360" w:lineRule="auto"/>
        <w:jc w:val="both"/>
        <w:rPr>
          <w:rFonts w:ascii="Times New Roman" w:hAnsi="Times New Roman" w:cs="Times New Roman"/>
          <w:i/>
          <w:sz w:val="24"/>
          <w:szCs w:val="24"/>
        </w:rPr>
      </w:pPr>
      <w:r w:rsidRPr="00D561F8">
        <w:rPr>
          <w:rFonts w:ascii="Times New Roman" w:hAnsi="Times New Roman" w:cs="Times New Roman"/>
          <w:sz w:val="24"/>
          <w:szCs w:val="24"/>
        </w:rPr>
        <w:t>Il problema sta nella controllabilità delle meta</w:t>
      </w:r>
      <w:r w:rsidR="005D37C1">
        <w:rPr>
          <w:rFonts w:ascii="Times New Roman" w:hAnsi="Times New Roman" w:cs="Times New Roman"/>
          <w:sz w:val="24"/>
          <w:szCs w:val="24"/>
        </w:rPr>
        <w:t>-</w:t>
      </w:r>
      <w:r w:rsidRPr="00D561F8">
        <w:rPr>
          <w:rFonts w:ascii="Times New Roman" w:hAnsi="Times New Roman" w:cs="Times New Roman"/>
          <w:sz w:val="24"/>
          <w:szCs w:val="24"/>
        </w:rPr>
        <w:t xml:space="preserve">cognizioni nel terzo livello, e nell’utilizzo del pensiero cosciente: questo, per essere produttivo, deve necessariamente essere usato con parsimonia </w:t>
      </w:r>
      <w:r w:rsidRPr="00D561F8">
        <w:rPr>
          <w:rFonts w:ascii="Times New Roman" w:hAnsi="Times New Roman" w:cs="Times New Roman"/>
          <w:sz w:val="24"/>
          <w:szCs w:val="24"/>
        </w:rPr>
        <w:lastRenderedPageBreak/>
        <w:t>e pragmatismo per evitare di scivolare in un pensiero negativo costante e non produttivo. Il disagio psicologico è caratterizzato da uno schema di pensiero ampliato (</w:t>
      </w:r>
      <w:proofErr w:type="spellStart"/>
      <w:r w:rsidRPr="00D561F8">
        <w:rPr>
          <w:rFonts w:ascii="Times New Roman" w:hAnsi="Times New Roman" w:cs="Times New Roman"/>
          <w:i/>
          <w:sz w:val="24"/>
          <w:szCs w:val="24"/>
        </w:rPr>
        <w:t>extended</w:t>
      </w:r>
      <w:proofErr w:type="spellEnd"/>
      <w:r w:rsidRPr="00D561F8">
        <w:rPr>
          <w:rFonts w:ascii="Times New Roman" w:hAnsi="Times New Roman" w:cs="Times New Roman"/>
          <w:i/>
          <w:sz w:val="24"/>
          <w:szCs w:val="24"/>
        </w:rPr>
        <w:t xml:space="preserve"> </w:t>
      </w:r>
      <w:proofErr w:type="spellStart"/>
      <w:r w:rsidRPr="00D561F8">
        <w:rPr>
          <w:rFonts w:ascii="Times New Roman" w:hAnsi="Times New Roman" w:cs="Times New Roman"/>
          <w:i/>
          <w:sz w:val="24"/>
          <w:szCs w:val="24"/>
        </w:rPr>
        <w:t>thinking</w:t>
      </w:r>
      <w:proofErr w:type="spellEnd"/>
      <w:r w:rsidRPr="00D561F8">
        <w:rPr>
          <w:rFonts w:ascii="Times New Roman" w:hAnsi="Times New Roman" w:cs="Times New Roman"/>
          <w:sz w:val="24"/>
          <w:szCs w:val="24"/>
        </w:rPr>
        <w:t>). Questo schema è definito Sindrome Cognitivo-</w:t>
      </w:r>
      <w:proofErr w:type="spellStart"/>
      <w:r w:rsidRPr="00D561F8">
        <w:rPr>
          <w:rFonts w:ascii="Times New Roman" w:hAnsi="Times New Roman" w:cs="Times New Roman"/>
          <w:sz w:val="24"/>
          <w:szCs w:val="24"/>
        </w:rPr>
        <w:t>Attentiva</w:t>
      </w:r>
      <w:proofErr w:type="spellEnd"/>
      <w:r w:rsidRPr="00D561F8">
        <w:rPr>
          <w:rFonts w:ascii="Times New Roman" w:hAnsi="Times New Roman" w:cs="Times New Roman"/>
          <w:sz w:val="24"/>
          <w:szCs w:val="24"/>
        </w:rPr>
        <w:t xml:space="preserve"> (</w:t>
      </w:r>
      <w:r w:rsidRPr="00D561F8">
        <w:rPr>
          <w:rFonts w:ascii="Times New Roman" w:hAnsi="Times New Roman" w:cs="Times New Roman"/>
          <w:i/>
          <w:sz w:val="24"/>
          <w:szCs w:val="24"/>
        </w:rPr>
        <w:t xml:space="preserve">Cognitive </w:t>
      </w:r>
      <w:proofErr w:type="spellStart"/>
      <w:r w:rsidRPr="00D561F8">
        <w:rPr>
          <w:rFonts w:ascii="Times New Roman" w:hAnsi="Times New Roman" w:cs="Times New Roman"/>
          <w:i/>
          <w:sz w:val="24"/>
          <w:szCs w:val="24"/>
        </w:rPr>
        <w:t>Attentive</w:t>
      </w:r>
      <w:proofErr w:type="spellEnd"/>
      <w:r w:rsidRPr="00D561F8">
        <w:rPr>
          <w:rFonts w:ascii="Times New Roman" w:hAnsi="Times New Roman" w:cs="Times New Roman"/>
          <w:i/>
          <w:sz w:val="24"/>
          <w:szCs w:val="24"/>
        </w:rPr>
        <w:t xml:space="preserve"> </w:t>
      </w:r>
      <w:proofErr w:type="spellStart"/>
      <w:r w:rsidRPr="00D561F8">
        <w:rPr>
          <w:rFonts w:ascii="Times New Roman" w:hAnsi="Times New Roman" w:cs="Times New Roman"/>
          <w:i/>
          <w:sz w:val="24"/>
          <w:szCs w:val="24"/>
        </w:rPr>
        <w:t>Syndrome</w:t>
      </w:r>
      <w:proofErr w:type="spellEnd"/>
      <w:r w:rsidRPr="00D561F8">
        <w:rPr>
          <w:rFonts w:ascii="Times New Roman" w:hAnsi="Times New Roman" w:cs="Times New Roman"/>
          <w:i/>
          <w:sz w:val="24"/>
          <w:szCs w:val="24"/>
        </w:rPr>
        <w:t xml:space="preserve"> – CAS</w:t>
      </w:r>
      <w:r w:rsidRPr="00D561F8">
        <w:rPr>
          <w:rFonts w:ascii="Times New Roman" w:hAnsi="Times New Roman" w:cs="Times New Roman"/>
          <w:sz w:val="24"/>
          <w:szCs w:val="24"/>
        </w:rPr>
        <w:t>), si compone di catene di pensieri verbalizzati nella forma di preoccupazione (</w:t>
      </w:r>
      <w:proofErr w:type="spellStart"/>
      <w:r w:rsidRPr="00D561F8">
        <w:rPr>
          <w:rFonts w:ascii="Times New Roman" w:hAnsi="Times New Roman" w:cs="Times New Roman"/>
          <w:i/>
          <w:sz w:val="24"/>
          <w:szCs w:val="24"/>
        </w:rPr>
        <w:t>worry</w:t>
      </w:r>
      <w:proofErr w:type="spellEnd"/>
      <w:r w:rsidRPr="00D561F8">
        <w:rPr>
          <w:rFonts w:ascii="Times New Roman" w:hAnsi="Times New Roman" w:cs="Times New Roman"/>
          <w:sz w:val="24"/>
          <w:szCs w:val="24"/>
        </w:rPr>
        <w:t xml:space="preserve">) e ruminazione, uno schema che concentra le energie cognitive su minacce e strategie di </w:t>
      </w:r>
      <w:proofErr w:type="spellStart"/>
      <w:r w:rsidRPr="00D561F8">
        <w:rPr>
          <w:rFonts w:ascii="Times New Roman" w:hAnsi="Times New Roman" w:cs="Times New Roman"/>
          <w:sz w:val="24"/>
          <w:szCs w:val="24"/>
        </w:rPr>
        <w:t>coping</w:t>
      </w:r>
      <w:proofErr w:type="spellEnd"/>
      <w:r w:rsidRPr="00D561F8">
        <w:rPr>
          <w:rFonts w:ascii="Times New Roman" w:hAnsi="Times New Roman" w:cs="Times New Roman"/>
          <w:sz w:val="24"/>
          <w:szCs w:val="24"/>
        </w:rPr>
        <w:t xml:space="preserve"> che, invece che fermare il pensiero, lo amplia. La Sindrome Cognitivo-</w:t>
      </w:r>
      <w:proofErr w:type="spellStart"/>
      <w:r w:rsidRPr="00D561F8">
        <w:rPr>
          <w:rFonts w:ascii="Times New Roman" w:hAnsi="Times New Roman" w:cs="Times New Roman"/>
          <w:sz w:val="24"/>
          <w:szCs w:val="24"/>
        </w:rPr>
        <w:t>Attentiva</w:t>
      </w:r>
      <w:proofErr w:type="spellEnd"/>
      <w:r w:rsidRPr="00D561F8">
        <w:rPr>
          <w:rFonts w:ascii="Times New Roman" w:hAnsi="Times New Roman" w:cs="Times New Roman"/>
          <w:sz w:val="24"/>
          <w:szCs w:val="24"/>
        </w:rPr>
        <w:t xml:space="preserve"> (CAS) è spinta da credenze di fondo riguardo al pensiero che ricadono dentro due categorie di credenze metacognitive: positive (“Ho bisogno di ruminare sui miei problemi per trovare una risposta alla mia depressione”) e credenze metacognitive negative (“Ruminare sui miei problemi è incontrollabile”). </w:t>
      </w:r>
      <w:r w:rsidR="00FE1E20" w:rsidRPr="00FE1E20">
        <w:rPr>
          <w:rFonts w:ascii="Times New Roman" w:hAnsi="Times New Roman" w:cs="Times New Roman"/>
          <w:sz w:val="24"/>
          <w:szCs w:val="24"/>
        </w:rPr>
        <w:t xml:space="preserve">Il quadro dei disturbi ansiosi e dei disturbi depressivi è caratterizzato da un funzionamento cognitivo che ha come scopo il controllo delle proprie cognizioni e dei propri vissuti emotivi, percepiti come negativi, intrusivi, o eccessivamente intensi. Il soggetto ansioso o depresso fa uso di una serie di strategie di controllo metacognitivo  per evitare il sovraccarico emotivo e lo stress, come il </w:t>
      </w:r>
      <w:proofErr w:type="spellStart"/>
      <w:r w:rsidR="00FE1E20" w:rsidRPr="00FE1E20">
        <w:rPr>
          <w:rFonts w:ascii="Times New Roman" w:hAnsi="Times New Roman" w:cs="Times New Roman"/>
          <w:sz w:val="24"/>
          <w:szCs w:val="24"/>
        </w:rPr>
        <w:t>rimuginio</w:t>
      </w:r>
      <w:proofErr w:type="spellEnd"/>
      <w:r w:rsidR="00FE1E20" w:rsidRPr="00FE1E20">
        <w:rPr>
          <w:rFonts w:ascii="Times New Roman" w:hAnsi="Times New Roman" w:cs="Times New Roman"/>
          <w:sz w:val="24"/>
          <w:szCs w:val="24"/>
        </w:rPr>
        <w:t xml:space="preserve">, la ruminazione, e altre strategie di </w:t>
      </w:r>
      <w:proofErr w:type="spellStart"/>
      <w:r w:rsidR="00FE1E20" w:rsidRPr="00FE1E20">
        <w:rPr>
          <w:rFonts w:ascii="Times New Roman" w:hAnsi="Times New Roman" w:cs="Times New Roman"/>
          <w:sz w:val="24"/>
          <w:szCs w:val="24"/>
        </w:rPr>
        <w:t>coping</w:t>
      </w:r>
      <w:proofErr w:type="spellEnd"/>
      <w:r w:rsidR="00FE1E20" w:rsidRPr="00FE1E20">
        <w:rPr>
          <w:rFonts w:ascii="Times New Roman" w:hAnsi="Times New Roman" w:cs="Times New Roman"/>
          <w:sz w:val="24"/>
          <w:szCs w:val="24"/>
        </w:rPr>
        <w:t xml:space="preserve"> inadeguate. La sensazione soggettiva di perdere il controllo delle proprie cognizioni, che caratterizza il quadro clinico di entrambi i disturbi, porta il soggetto ad utilizzare strategie di controllo compensatorie per cercare di riportare le proprie cognizioni sotto il controllo della volontà (Manfredi et al., 2011).</w:t>
      </w:r>
    </w:p>
    <w:p w:rsidR="005C2C1C" w:rsidRPr="009D3AA4" w:rsidRDefault="005C2C1C"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Tra le modalità di pensiero negativo ricorrente rientrano la ruminazione, il </w:t>
      </w:r>
      <w:proofErr w:type="spellStart"/>
      <w:r w:rsidRPr="009D3AA4">
        <w:rPr>
          <w:rFonts w:ascii="Times New Roman" w:hAnsi="Times New Roman" w:cs="Times New Roman"/>
          <w:sz w:val="24"/>
          <w:szCs w:val="24"/>
        </w:rPr>
        <w:t>rimuginio</w:t>
      </w:r>
      <w:proofErr w:type="spellEnd"/>
      <w:r w:rsidRPr="009D3AA4">
        <w:rPr>
          <w:rFonts w:ascii="Times New Roman" w:hAnsi="Times New Roman" w:cs="Times New Roman"/>
          <w:sz w:val="24"/>
          <w:szCs w:val="24"/>
        </w:rPr>
        <w:t xml:space="preserve">, e il pensiero desiderante.  </w:t>
      </w:r>
      <w:r w:rsidR="00D561F8" w:rsidRPr="00D561F8">
        <w:rPr>
          <w:rFonts w:ascii="Times New Roman" w:hAnsi="Times New Roman" w:cs="Times New Roman"/>
          <w:sz w:val="24"/>
          <w:szCs w:val="24"/>
        </w:rPr>
        <w:t>L’individuo fa quindi un uso eccessivo di un’attività di pensiero che anziché portare alla risoluzione di un problema, comporta inevitabilmente un “</w:t>
      </w:r>
      <w:proofErr w:type="spellStart"/>
      <w:r w:rsidR="00D561F8" w:rsidRPr="00D561F8">
        <w:rPr>
          <w:rFonts w:ascii="Times New Roman" w:hAnsi="Times New Roman" w:cs="Times New Roman"/>
          <w:sz w:val="24"/>
          <w:szCs w:val="24"/>
        </w:rPr>
        <w:t>loop</w:t>
      </w:r>
      <w:proofErr w:type="spellEnd"/>
      <w:r w:rsidR="00D561F8" w:rsidRPr="00D561F8">
        <w:rPr>
          <w:rFonts w:ascii="Times New Roman" w:hAnsi="Times New Roman" w:cs="Times New Roman"/>
          <w:sz w:val="24"/>
          <w:szCs w:val="24"/>
        </w:rPr>
        <w:t xml:space="preserve">” disfunzionale, </w:t>
      </w:r>
      <w:r w:rsidR="00C84D31">
        <w:rPr>
          <w:rFonts w:ascii="Times New Roman" w:hAnsi="Times New Roman" w:cs="Times New Roman"/>
          <w:sz w:val="24"/>
          <w:szCs w:val="24"/>
        </w:rPr>
        <w:t xml:space="preserve">appunto </w:t>
      </w:r>
      <w:proofErr w:type="spellStart"/>
      <w:r w:rsidR="00C84D31">
        <w:rPr>
          <w:rFonts w:ascii="Times New Roman" w:hAnsi="Times New Roman" w:cs="Times New Roman"/>
          <w:sz w:val="24"/>
          <w:szCs w:val="24"/>
        </w:rPr>
        <w:t>rimuginio</w:t>
      </w:r>
      <w:proofErr w:type="spellEnd"/>
      <w:r w:rsidR="00C84D31">
        <w:rPr>
          <w:rFonts w:ascii="Times New Roman" w:hAnsi="Times New Roman" w:cs="Times New Roman"/>
          <w:sz w:val="24"/>
          <w:szCs w:val="24"/>
        </w:rPr>
        <w:t xml:space="preserve"> e ruminazione. In particolare, 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00C84D31">
        <w:rPr>
          <w:rFonts w:ascii="Times New Roman" w:hAnsi="Times New Roman" w:cs="Times New Roman"/>
          <w:sz w:val="24"/>
          <w:szCs w:val="24"/>
        </w:rPr>
        <w:t xml:space="preserve"> rappresenta </w:t>
      </w:r>
      <w:r w:rsidRPr="009D3AA4">
        <w:rPr>
          <w:rFonts w:ascii="Times New Roman" w:hAnsi="Times New Roman" w:cs="Times New Roman"/>
          <w:sz w:val="24"/>
          <w:szCs w:val="24"/>
        </w:rPr>
        <w:t xml:space="preserve">una forma di pensiero ruminativo incentrata su episodi passati che hanno provocato rabbia. </w:t>
      </w:r>
    </w:p>
    <w:p w:rsidR="005C2C1C" w:rsidRPr="009D3AA4" w:rsidRDefault="005C2C1C"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Un fattore di rischio che potrebbe predire la genesi ed il mantenimento dell’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i/>
          <w:sz w:val="24"/>
          <w:szCs w:val="24"/>
        </w:rPr>
        <w:t xml:space="preserve"> </w:t>
      </w:r>
      <w:r w:rsidRPr="009D3AA4">
        <w:rPr>
          <w:rFonts w:ascii="Times New Roman" w:hAnsi="Times New Roman" w:cs="Times New Roman"/>
          <w:sz w:val="24"/>
          <w:szCs w:val="24"/>
        </w:rPr>
        <w:t xml:space="preserve">è rappresentato dai fattori di personalità. Nel 1994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sviluppa la Teoria Biosociale di Personalità, integrando i contributi provenienti dalla psicologia dello sviluppo, dagli studi familiari, dagli studi psicometrici sulle strutture di personalità. Questo modello considera la personalità come la combinazione di tratti ereditari neurobiologici (</w:t>
      </w:r>
      <w:r w:rsidRPr="009D3AA4">
        <w:rPr>
          <w:rFonts w:ascii="Times New Roman" w:hAnsi="Times New Roman" w:cs="Times New Roman"/>
          <w:i/>
          <w:sz w:val="24"/>
          <w:szCs w:val="24"/>
        </w:rPr>
        <w:t>dimensione del temperamento</w:t>
      </w:r>
      <w:r w:rsidRPr="009D3AA4">
        <w:rPr>
          <w:rFonts w:ascii="Times New Roman" w:hAnsi="Times New Roman" w:cs="Times New Roman"/>
          <w:sz w:val="24"/>
          <w:szCs w:val="24"/>
        </w:rPr>
        <w:t>) e di tratti che riflettono l’influenza socioculturale (</w:t>
      </w:r>
      <w:r w:rsidRPr="009D3AA4">
        <w:rPr>
          <w:rFonts w:ascii="Times New Roman" w:hAnsi="Times New Roman" w:cs="Times New Roman"/>
          <w:i/>
          <w:sz w:val="24"/>
          <w:szCs w:val="24"/>
        </w:rPr>
        <w:t>dimensione del carattere</w:t>
      </w:r>
      <w:r w:rsidRPr="009D3AA4">
        <w:rPr>
          <w:rFonts w:ascii="Times New Roman" w:hAnsi="Times New Roman" w:cs="Times New Roman"/>
          <w:sz w:val="24"/>
          <w:szCs w:val="24"/>
        </w:rPr>
        <w:t xml:space="preserve">). Nello specifico, il costrutto di temperamento si riferisce alle risposte automatiche agli stimoli emozionali, in parte ereditarie, e quindi fondato su basi genetiche. Il temperamento è quindi definibile come una componente della personalità interamente manifesta nell’infanzia e perlopiù stabile lungo l’intero arco di vita. I tratti temperamentali riguardano dei pattern di </w:t>
      </w:r>
      <w:r w:rsidRPr="009D3AA4">
        <w:rPr>
          <w:rFonts w:ascii="Times New Roman" w:hAnsi="Times New Roman" w:cs="Times New Roman"/>
          <w:i/>
          <w:sz w:val="24"/>
          <w:szCs w:val="24"/>
        </w:rPr>
        <w:t>risposta emozionali basali</w:t>
      </w:r>
      <w:r w:rsidRPr="009D3AA4">
        <w:rPr>
          <w:rFonts w:ascii="Times New Roman" w:hAnsi="Times New Roman" w:cs="Times New Roman"/>
          <w:sz w:val="24"/>
          <w:szCs w:val="24"/>
        </w:rPr>
        <w:t>, tra cui la paura, la rabbia e l’attaccamento. Il carattere definisce le differenze individuali per quanto concerne i valori e gli obiettivi.</w:t>
      </w:r>
    </w:p>
    <w:p w:rsidR="005C2C1C" w:rsidRPr="009D3AA4" w:rsidRDefault="005C2C1C"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lastRenderedPageBreak/>
        <w:t xml:space="preserve">Se il temperamento si riferisce al </w:t>
      </w:r>
      <w:r w:rsidRPr="009D3AA4">
        <w:rPr>
          <w:rFonts w:ascii="Times New Roman" w:hAnsi="Times New Roman" w:cs="Times New Roman"/>
          <w:i/>
          <w:sz w:val="24"/>
          <w:szCs w:val="24"/>
        </w:rPr>
        <w:t>modo in cui siamo nati (la nostra predisposizione emozionale), il carattere è ciò che noi facciamo intenzionalmente di noi stessi</w:t>
      </w:r>
      <w:r w:rsidR="009D3AA4">
        <w:rPr>
          <w:rFonts w:ascii="Times New Roman" w:hAnsi="Times New Roman" w:cs="Times New Roman"/>
          <w:i/>
          <w:sz w:val="24"/>
          <w:szCs w:val="24"/>
        </w:rPr>
        <w:t xml:space="preserve"> </w:t>
      </w:r>
      <w:r w:rsidRPr="009D3AA4">
        <w:rPr>
          <w:rFonts w:ascii="Times New Roman" w:hAnsi="Times New Roman" w:cs="Times New Roman"/>
          <w:sz w:val="24"/>
          <w:szCs w:val="24"/>
        </w:rPr>
        <w:t>(</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1996). </w:t>
      </w:r>
    </w:p>
    <w:p w:rsidR="00C5377E" w:rsidRPr="009D3AA4" w:rsidRDefault="005C2C1C"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L’autore fornisce un modello in grado di descrivere il funzionamento psicologico sia normale che patologico. Inizialmente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(1993) ipotizza che il sistema temperamentale è organizzato nel cervello in sistemi indipendenti per quanto riguarda l’attivazione, l’</w:t>
      </w:r>
      <w:proofErr w:type="spellStart"/>
      <w:r w:rsidRPr="009D3AA4">
        <w:rPr>
          <w:rFonts w:ascii="Times New Roman" w:hAnsi="Times New Roman" w:cs="Times New Roman"/>
          <w:sz w:val="24"/>
          <w:szCs w:val="24"/>
        </w:rPr>
        <w:t>evitamento</w:t>
      </w:r>
      <w:proofErr w:type="spellEnd"/>
      <w:r w:rsidRPr="009D3AA4">
        <w:rPr>
          <w:rFonts w:ascii="Times New Roman" w:hAnsi="Times New Roman" w:cs="Times New Roman"/>
          <w:sz w:val="24"/>
          <w:szCs w:val="24"/>
        </w:rPr>
        <w:t xml:space="preserve"> e il mantenimento del comportamento in risposta a una specifica classe di stimoli, e che caratterizzano rispettivamente l’attività dopaminergica, serotoninergica e noradrenergica.</w:t>
      </w:r>
      <w:r w:rsidR="00C065E7" w:rsidRPr="009D3AA4">
        <w:rPr>
          <w:rFonts w:ascii="Times New Roman" w:hAnsi="Times New Roman" w:cs="Times New Roman"/>
          <w:sz w:val="24"/>
          <w:szCs w:val="24"/>
        </w:rPr>
        <w:t xml:space="preserve"> </w:t>
      </w:r>
      <w:r w:rsidRPr="009D3AA4">
        <w:rPr>
          <w:rFonts w:ascii="Times New Roman" w:hAnsi="Times New Roman" w:cs="Times New Roman"/>
          <w:sz w:val="24"/>
          <w:szCs w:val="24"/>
        </w:rPr>
        <w:t>Queste tre dimensioni temperamentali sono rappresentate dal</w:t>
      </w:r>
      <w:r w:rsidR="00333A60">
        <w:rPr>
          <w:rFonts w:ascii="Times New Roman" w:hAnsi="Times New Roman" w:cs="Times New Roman"/>
          <w:sz w:val="24"/>
          <w:szCs w:val="24"/>
        </w:rPr>
        <w:t xml:space="preserve"> </w:t>
      </w:r>
      <w:proofErr w:type="spellStart"/>
      <w:r w:rsidRPr="009D3AA4">
        <w:rPr>
          <w:rFonts w:ascii="Times New Roman" w:hAnsi="Times New Roman" w:cs="Times New Roman"/>
          <w:i/>
          <w:sz w:val="24"/>
          <w:szCs w:val="24"/>
        </w:rPr>
        <w:t>Novelty</w:t>
      </w:r>
      <w:proofErr w:type="spellEnd"/>
      <w:r w:rsidR="00C84D31">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Seeking</w:t>
      </w:r>
      <w:proofErr w:type="spellEnd"/>
      <w:r w:rsidRPr="009D3AA4">
        <w:rPr>
          <w:rFonts w:ascii="Times New Roman" w:hAnsi="Times New Roman" w:cs="Times New Roman"/>
          <w:sz w:val="24"/>
          <w:szCs w:val="24"/>
        </w:rPr>
        <w:t xml:space="preserve">, </w:t>
      </w:r>
      <w:proofErr w:type="spellStart"/>
      <w:r w:rsidRPr="009D3AA4">
        <w:rPr>
          <w:rFonts w:ascii="Times New Roman" w:hAnsi="Times New Roman" w:cs="Times New Roman"/>
          <w:i/>
          <w:sz w:val="24"/>
          <w:szCs w:val="24"/>
        </w:rPr>
        <w:t>Harm</w:t>
      </w:r>
      <w:proofErr w:type="spellEnd"/>
      <w:r w:rsidR="00C84D31">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Avoidance</w:t>
      </w:r>
      <w:proofErr w:type="spellEnd"/>
      <w:r w:rsidRPr="009D3AA4">
        <w:rPr>
          <w:rFonts w:ascii="Times New Roman" w:hAnsi="Times New Roman" w:cs="Times New Roman"/>
          <w:sz w:val="24"/>
          <w:szCs w:val="24"/>
        </w:rPr>
        <w:t xml:space="preserve"> e </w:t>
      </w:r>
      <w:proofErr w:type="spellStart"/>
      <w:r w:rsidRPr="009D3AA4">
        <w:rPr>
          <w:rFonts w:ascii="Times New Roman" w:hAnsi="Times New Roman" w:cs="Times New Roman"/>
          <w:i/>
          <w:sz w:val="24"/>
          <w:szCs w:val="24"/>
        </w:rPr>
        <w:t>Reward</w:t>
      </w:r>
      <w:proofErr w:type="spellEnd"/>
      <w:r w:rsidR="00C84D31">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Dependence</w:t>
      </w:r>
      <w:proofErr w:type="spellEnd"/>
      <w:r w:rsidRPr="009D3AA4">
        <w:rPr>
          <w:rFonts w:ascii="Times New Roman" w:hAnsi="Times New Roman" w:cs="Times New Roman"/>
          <w:sz w:val="24"/>
          <w:szCs w:val="24"/>
        </w:rPr>
        <w:t xml:space="preserve"> e caratterizzati da specifici pattern di risposta comportamentali agli stimoli ambientali. Una successiva analisi fattoriale ha incluso il fattore di Persistenza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 tra le quattro dimensioni temperamentali (Nixon &amp;</w:t>
      </w:r>
      <w:r w:rsidR="00BB7B93">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Persons</w:t>
      </w:r>
      <w:proofErr w:type="spellEnd"/>
      <w:r w:rsidRPr="009D3AA4">
        <w:rPr>
          <w:rFonts w:ascii="Times New Roman" w:hAnsi="Times New Roman" w:cs="Times New Roman"/>
          <w:sz w:val="24"/>
          <w:szCs w:val="24"/>
        </w:rPr>
        <w:t xml:space="preserve">, 1989;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et al., 1991). I quattro fattori temperamentali rappresentano delle caratteristiche ereditarie ed immutabili che danno luogo a differenti tendenze a livello cognitivo, perlopiù stabili nel tempo e immutabili nonostante le influenze ambientali.  Temperamento e sviluppo del carattere si influenzano reciprocamente e influenzano il comportamento nel corso del tempo. Adottando la prospettiva biosociale di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sono state effettuate diverse ricerche per investigare il ruolo di fattori temperamentali e caratteriali nello sviluppo di problematiche psicologiche. </w:t>
      </w:r>
      <w:r w:rsidR="00C84D31">
        <w:rPr>
          <w:rFonts w:ascii="Times New Roman" w:hAnsi="Times New Roman" w:cs="Times New Roman"/>
          <w:sz w:val="24"/>
          <w:szCs w:val="24"/>
        </w:rPr>
        <w:t>Ad esempio, i</w:t>
      </w:r>
      <w:r w:rsidR="00C5377E" w:rsidRPr="009D3AA4">
        <w:rPr>
          <w:rFonts w:ascii="Times New Roman" w:hAnsi="Times New Roman" w:cs="Times New Roman"/>
          <w:sz w:val="24"/>
          <w:szCs w:val="24"/>
        </w:rPr>
        <w:t xml:space="preserve">l temperamento influisce sul modo in cui l’individuo percepisce gli </w:t>
      </w:r>
      <w:proofErr w:type="spellStart"/>
      <w:r w:rsidR="00C5377E" w:rsidRPr="009D3AA4">
        <w:rPr>
          <w:rFonts w:ascii="Times New Roman" w:hAnsi="Times New Roman" w:cs="Times New Roman"/>
          <w:i/>
          <w:sz w:val="24"/>
          <w:szCs w:val="24"/>
        </w:rPr>
        <w:t>stressors</w:t>
      </w:r>
      <w:proofErr w:type="spellEnd"/>
      <w:r w:rsidR="00C5377E" w:rsidRPr="009D3AA4">
        <w:rPr>
          <w:rFonts w:ascii="Times New Roman" w:hAnsi="Times New Roman" w:cs="Times New Roman"/>
          <w:sz w:val="24"/>
          <w:szCs w:val="24"/>
        </w:rPr>
        <w:t xml:space="preserve">, agendo su tre livelli: in primo luogo, sul modo di apprensione dello stimolo, che è legato alle tendenze motivazionali innate, successivamente sui processi di valutazione cognitiva e infine sulla scelte delle strategie di </w:t>
      </w:r>
      <w:proofErr w:type="spellStart"/>
      <w:r w:rsidR="00C5377E" w:rsidRPr="009D3AA4">
        <w:rPr>
          <w:rFonts w:ascii="Times New Roman" w:hAnsi="Times New Roman" w:cs="Times New Roman"/>
          <w:sz w:val="24"/>
          <w:szCs w:val="24"/>
        </w:rPr>
        <w:t>coping</w:t>
      </w:r>
      <w:proofErr w:type="spellEnd"/>
      <w:r w:rsidR="00C5377E" w:rsidRPr="009D3AA4">
        <w:rPr>
          <w:rFonts w:ascii="Times New Roman" w:hAnsi="Times New Roman" w:cs="Times New Roman"/>
          <w:sz w:val="24"/>
          <w:szCs w:val="24"/>
        </w:rPr>
        <w:t xml:space="preserve"> più o meno adeguate (</w:t>
      </w:r>
      <w:proofErr w:type="spellStart"/>
      <w:r w:rsidR="00C5377E" w:rsidRPr="009D3AA4">
        <w:rPr>
          <w:rFonts w:ascii="Times New Roman" w:hAnsi="Times New Roman" w:cs="Times New Roman"/>
          <w:sz w:val="24"/>
          <w:szCs w:val="24"/>
        </w:rPr>
        <w:t>Bo</w:t>
      </w:r>
      <w:r w:rsidR="00333A60">
        <w:rPr>
          <w:rFonts w:ascii="Times New Roman" w:hAnsi="Times New Roman" w:cs="Times New Roman"/>
          <w:sz w:val="24"/>
          <w:szCs w:val="24"/>
        </w:rPr>
        <w:t>l</w:t>
      </w:r>
      <w:r w:rsidR="00C5377E" w:rsidRPr="009D3AA4">
        <w:rPr>
          <w:rFonts w:ascii="Times New Roman" w:hAnsi="Times New Roman" w:cs="Times New Roman"/>
          <w:sz w:val="24"/>
          <w:szCs w:val="24"/>
        </w:rPr>
        <w:t>ger</w:t>
      </w:r>
      <w:proofErr w:type="spellEnd"/>
      <w:r w:rsidR="00C5377E" w:rsidRPr="009D3AA4">
        <w:rPr>
          <w:rFonts w:ascii="Times New Roman" w:hAnsi="Times New Roman" w:cs="Times New Roman"/>
          <w:sz w:val="24"/>
          <w:szCs w:val="24"/>
        </w:rPr>
        <w:t xml:space="preserve"> et al., 1995; </w:t>
      </w:r>
      <w:proofErr w:type="spellStart"/>
      <w:r w:rsidR="00C5377E" w:rsidRPr="009D3AA4">
        <w:rPr>
          <w:rFonts w:ascii="Times New Roman" w:hAnsi="Times New Roman" w:cs="Times New Roman"/>
          <w:sz w:val="24"/>
          <w:szCs w:val="24"/>
        </w:rPr>
        <w:t>Penley</w:t>
      </w:r>
      <w:proofErr w:type="spellEnd"/>
      <w:r w:rsidR="00C5377E" w:rsidRPr="009D3AA4">
        <w:rPr>
          <w:rFonts w:ascii="Times New Roman" w:hAnsi="Times New Roman" w:cs="Times New Roman"/>
          <w:sz w:val="24"/>
          <w:szCs w:val="24"/>
        </w:rPr>
        <w:t xml:space="preserve"> et al., 2002). </w:t>
      </w:r>
    </w:p>
    <w:p w:rsidR="00C5377E" w:rsidRPr="009D3AA4" w:rsidRDefault="00C5377E"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Una ricerca ha indagato  la relazione tra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adottate e  tratti temperamentali secondo la teoria di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Krebs</w:t>
      </w:r>
      <w:proofErr w:type="spellEnd"/>
      <w:r w:rsidRPr="009D3AA4">
        <w:rPr>
          <w:rFonts w:ascii="Times New Roman" w:hAnsi="Times New Roman" w:cs="Times New Roman"/>
          <w:sz w:val="24"/>
          <w:szCs w:val="24"/>
        </w:rPr>
        <w:t xml:space="preserve"> et al., 1998). </w:t>
      </w:r>
      <w:r w:rsidR="00C84D31">
        <w:rPr>
          <w:rFonts w:ascii="Times New Roman" w:hAnsi="Times New Roman" w:cs="Times New Roman"/>
          <w:sz w:val="24"/>
          <w:szCs w:val="24"/>
        </w:rPr>
        <w:t>I</w:t>
      </w:r>
      <w:r w:rsidRPr="009D3AA4">
        <w:rPr>
          <w:rFonts w:ascii="Times New Roman" w:hAnsi="Times New Roman" w:cs="Times New Roman"/>
          <w:sz w:val="24"/>
          <w:szCs w:val="24"/>
        </w:rPr>
        <w:t xml:space="preserve">l tratto </w:t>
      </w:r>
      <w:proofErr w:type="spellStart"/>
      <w:r w:rsidRPr="00C84D31">
        <w:rPr>
          <w:rFonts w:ascii="Times New Roman" w:hAnsi="Times New Roman" w:cs="Times New Roman"/>
          <w:i/>
          <w:sz w:val="24"/>
          <w:szCs w:val="24"/>
        </w:rPr>
        <w:t>H</w:t>
      </w:r>
      <w:r w:rsidR="00C84D31" w:rsidRPr="00C84D31">
        <w:rPr>
          <w:rFonts w:ascii="Times New Roman" w:hAnsi="Times New Roman" w:cs="Times New Roman"/>
          <w:i/>
          <w:sz w:val="24"/>
          <w:szCs w:val="24"/>
        </w:rPr>
        <w:t>arm</w:t>
      </w:r>
      <w:proofErr w:type="spellEnd"/>
      <w:r w:rsidR="00C84D31" w:rsidRPr="00C84D31">
        <w:rPr>
          <w:rFonts w:ascii="Times New Roman" w:hAnsi="Times New Roman" w:cs="Times New Roman"/>
          <w:i/>
          <w:sz w:val="24"/>
          <w:szCs w:val="24"/>
        </w:rPr>
        <w:t xml:space="preserve"> </w:t>
      </w:r>
      <w:proofErr w:type="spellStart"/>
      <w:r w:rsidRPr="00C84D31">
        <w:rPr>
          <w:rFonts w:ascii="Times New Roman" w:hAnsi="Times New Roman" w:cs="Times New Roman"/>
          <w:i/>
          <w:sz w:val="24"/>
          <w:szCs w:val="24"/>
        </w:rPr>
        <w:t>A</w:t>
      </w:r>
      <w:r w:rsidR="00C84D31" w:rsidRPr="00C84D31">
        <w:rPr>
          <w:rFonts w:ascii="Times New Roman" w:hAnsi="Times New Roman" w:cs="Times New Roman"/>
          <w:i/>
          <w:sz w:val="24"/>
          <w:szCs w:val="24"/>
        </w:rPr>
        <w:t>voidance</w:t>
      </w:r>
      <w:proofErr w:type="spellEnd"/>
      <w:r w:rsidRPr="009D3AA4">
        <w:rPr>
          <w:rFonts w:ascii="Times New Roman" w:hAnsi="Times New Roman" w:cs="Times New Roman"/>
          <w:sz w:val="24"/>
          <w:szCs w:val="24"/>
        </w:rPr>
        <w:t xml:space="preserve"> correla positivamente con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di basso livello, tra cui la ruminazione, che possono aumentare ulteriormente il livello di stress. Esso correla invece negativamente con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positive (tra cui il confronto con gli altri e l’auto-incoraggiamento mediante un dialogo interno positivo). Il tratto </w:t>
      </w:r>
      <w:proofErr w:type="spellStart"/>
      <w:r w:rsidRPr="00C84D31">
        <w:rPr>
          <w:rFonts w:ascii="Times New Roman" w:hAnsi="Times New Roman" w:cs="Times New Roman"/>
          <w:i/>
          <w:sz w:val="24"/>
          <w:szCs w:val="24"/>
        </w:rPr>
        <w:t>R</w:t>
      </w:r>
      <w:r w:rsidR="00C84D31" w:rsidRPr="00C84D31">
        <w:rPr>
          <w:rFonts w:ascii="Times New Roman" w:hAnsi="Times New Roman" w:cs="Times New Roman"/>
          <w:i/>
          <w:sz w:val="24"/>
          <w:szCs w:val="24"/>
        </w:rPr>
        <w:t>eward</w:t>
      </w:r>
      <w:proofErr w:type="spellEnd"/>
      <w:r w:rsidR="00C84D31" w:rsidRPr="00C84D31">
        <w:rPr>
          <w:rFonts w:ascii="Times New Roman" w:hAnsi="Times New Roman" w:cs="Times New Roman"/>
          <w:i/>
          <w:sz w:val="24"/>
          <w:szCs w:val="24"/>
        </w:rPr>
        <w:t xml:space="preserve"> </w:t>
      </w:r>
      <w:proofErr w:type="spellStart"/>
      <w:r w:rsidRPr="00C84D31">
        <w:rPr>
          <w:rFonts w:ascii="Times New Roman" w:hAnsi="Times New Roman" w:cs="Times New Roman"/>
          <w:i/>
          <w:sz w:val="24"/>
          <w:szCs w:val="24"/>
        </w:rPr>
        <w:t>D</w:t>
      </w:r>
      <w:r w:rsidR="00C84D31" w:rsidRPr="00C84D31">
        <w:rPr>
          <w:rFonts w:ascii="Times New Roman" w:hAnsi="Times New Roman" w:cs="Times New Roman"/>
          <w:i/>
          <w:sz w:val="24"/>
          <w:szCs w:val="24"/>
        </w:rPr>
        <w:t>ependence</w:t>
      </w:r>
      <w:proofErr w:type="spellEnd"/>
      <w:r w:rsidRPr="009D3AA4">
        <w:rPr>
          <w:rFonts w:ascii="Times New Roman" w:hAnsi="Times New Roman" w:cs="Times New Roman"/>
          <w:sz w:val="24"/>
          <w:szCs w:val="24"/>
        </w:rPr>
        <w:t xml:space="preserve"> risulta invece in relazione positiva con un marcato ricorso al supporto interpersonale come strategia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e negativa con l’isolamento sociale. </w:t>
      </w:r>
    </w:p>
    <w:p w:rsidR="00C5377E" w:rsidRPr="009D3AA4" w:rsidRDefault="00C5377E"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Servendosi della teoria di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come riferimento teorico, una ricerca evidenzia che individui con elevati punteggi nella scala temperamentale HA e bassi in quella caratteriale del SD sono maggiormente inclini a sviluppare meccanismi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non adattivi, tra cui la ruminazione. (Ball et al., 2002). In uno studio sperimentale, Ball confrontò le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messe in atto da soggetti depressi ed ansiosi con quelle utilizzate da un gruppo di controllo per verificare le eventuali discrepanze. Il campione clinico mostrò elevati punteggi nel tratto HA e bassi in quelli del SD </w:t>
      </w:r>
      <w:r w:rsidRPr="009D3AA4">
        <w:rPr>
          <w:rFonts w:ascii="Times New Roman" w:hAnsi="Times New Roman" w:cs="Times New Roman"/>
          <w:sz w:val="24"/>
          <w:szCs w:val="24"/>
        </w:rPr>
        <w:lastRenderedPageBreak/>
        <w:t xml:space="preserve">confrontati con il gruppo di controllo. I risultati inoltre evidenziarono notevoli divergenze tra il gruppo clinico e quello di controllo nell’utilizzo di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in quanto il gruppo clinico utilizza maggiormente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non funzionale, tra cui la ruminazione, rispetto al gruppo di controllo. Questi risultati furono confermati dalle ricerche di </w:t>
      </w:r>
      <w:proofErr w:type="spellStart"/>
      <w:r w:rsidRPr="009D3AA4">
        <w:rPr>
          <w:rFonts w:ascii="Times New Roman" w:hAnsi="Times New Roman" w:cs="Times New Roman"/>
          <w:sz w:val="24"/>
          <w:szCs w:val="24"/>
        </w:rPr>
        <w:t>Lazarus</w:t>
      </w:r>
      <w:proofErr w:type="spellEnd"/>
      <w:r w:rsidRPr="009D3AA4">
        <w:rPr>
          <w:rFonts w:ascii="Times New Roman" w:hAnsi="Times New Roman" w:cs="Times New Roman"/>
          <w:sz w:val="24"/>
          <w:szCs w:val="24"/>
        </w:rPr>
        <w:t xml:space="preserve"> (1984) il quale evidenziò che tratti di personalità non adattivi rappresentano dei fattori di rischio per lo sviluppo di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non funzionali. </w:t>
      </w:r>
    </w:p>
    <w:p w:rsidR="00C5377E" w:rsidRPr="009D3AA4" w:rsidRDefault="00C5377E"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Per quanto riguarda la relazione tra variabili personologiche e tendenza alla ruminazione, </w:t>
      </w:r>
      <w:proofErr w:type="spellStart"/>
      <w:r w:rsidRPr="009D3AA4">
        <w:rPr>
          <w:rFonts w:ascii="Times New Roman" w:hAnsi="Times New Roman" w:cs="Times New Roman"/>
          <w:sz w:val="24"/>
          <w:szCs w:val="24"/>
        </w:rPr>
        <w:t>Nolen-Hoeksema</w:t>
      </w:r>
      <w:proofErr w:type="spellEnd"/>
      <w:r w:rsidRPr="009D3AA4">
        <w:rPr>
          <w:rFonts w:ascii="Times New Roman" w:hAnsi="Times New Roman" w:cs="Times New Roman"/>
          <w:sz w:val="24"/>
          <w:szCs w:val="24"/>
        </w:rPr>
        <w:t xml:space="preserve"> e colleghi (1994) mostrano che la ruminazione correla con alcune dimensioni della personalità, tra cui il pessimismo, che rappresenta una sottoscala del </w:t>
      </w:r>
      <w:proofErr w:type="spellStart"/>
      <w:r w:rsidRPr="009D3AA4">
        <w:rPr>
          <w:rFonts w:ascii="Times New Roman" w:hAnsi="Times New Roman" w:cs="Times New Roman"/>
          <w:i/>
          <w:sz w:val="24"/>
          <w:szCs w:val="24"/>
        </w:rPr>
        <w:t>Harm</w:t>
      </w:r>
      <w:proofErr w:type="spellEnd"/>
      <w:r w:rsidR="00C84D31">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Avoidance</w:t>
      </w:r>
      <w:proofErr w:type="spellEnd"/>
      <w:r w:rsidR="00333A60">
        <w:rPr>
          <w:rFonts w:ascii="Times New Roman" w:hAnsi="Times New Roman" w:cs="Times New Roman"/>
          <w:i/>
          <w:sz w:val="24"/>
          <w:szCs w:val="24"/>
        </w:rPr>
        <w:t xml:space="preserve"> </w:t>
      </w:r>
      <w:r w:rsidRPr="009D3AA4">
        <w:rPr>
          <w:rFonts w:ascii="Times New Roman" w:hAnsi="Times New Roman" w:cs="Times New Roman"/>
          <w:sz w:val="24"/>
          <w:szCs w:val="24"/>
        </w:rPr>
        <w:t>(Manfredi et al., 2011).</w:t>
      </w:r>
    </w:p>
    <w:p w:rsidR="008B77EB" w:rsidRPr="008B77EB" w:rsidRDefault="00C5377E"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Gli stili parentali rappresentano un altro fattore di rischio nello sviluppo di forme di pensiero ruminativo. </w:t>
      </w:r>
      <w:r w:rsidR="00C84D31">
        <w:rPr>
          <w:rFonts w:ascii="Times New Roman" w:hAnsi="Times New Roman" w:cs="Times New Roman"/>
          <w:sz w:val="24"/>
          <w:szCs w:val="24"/>
        </w:rPr>
        <w:t xml:space="preserve"> </w:t>
      </w:r>
      <w:r w:rsidR="003D035D" w:rsidRPr="009D3AA4">
        <w:rPr>
          <w:rFonts w:ascii="Times New Roman" w:hAnsi="Times New Roman" w:cs="Times New Roman"/>
          <w:sz w:val="24"/>
          <w:szCs w:val="24"/>
        </w:rPr>
        <w:t xml:space="preserve">Posta la </w:t>
      </w:r>
      <w:proofErr w:type="spellStart"/>
      <w:r w:rsidR="003D035D" w:rsidRPr="009D3AA4">
        <w:rPr>
          <w:rFonts w:ascii="Times New Roman" w:hAnsi="Times New Roman" w:cs="Times New Roman"/>
          <w:sz w:val="24"/>
          <w:szCs w:val="24"/>
        </w:rPr>
        <w:t>multifattorialità</w:t>
      </w:r>
      <w:proofErr w:type="spellEnd"/>
      <w:r w:rsidR="003D035D" w:rsidRPr="009D3AA4">
        <w:rPr>
          <w:rFonts w:ascii="Times New Roman" w:hAnsi="Times New Roman" w:cs="Times New Roman"/>
          <w:sz w:val="24"/>
          <w:szCs w:val="24"/>
        </w:rPr>
        <w:t xml:space="preserve"> dei disturbi psicologici, la letteratura ha indagato i fattori di rischio legati allo sviluppo di disagio mentale e molte ricerche si sono indirizzate verso la ricerca di problematiche nella vita familiare, in particolare per quanto riguarda la qualità del sostegno affettivo e della cura </w:t>
      </w:r>
      <w:r w:rsidR="00235756" w:rsidRPr="009D3AA4">
        <w:rPr>
          <w:rFonts w:ascii="Times New Roman" w:hAnsi="Times New Roman" w:cs="Times New Roman"/>
          <w:sz w:val="24"/>
          <w:szCs w:val="24"/>
        </w:rPr>
        <w:t>ricevuta dai genitori.</w:t>
      </w:r>
      <w:r w:rsidRPr="009D3AA4">
        <w:rPr>
          <w:rFonts w:ascii="Times New Roman" w:hAnsi="Times New Roman" w:cs="Times New Roman"/>
          <w:sz w:val="24"/>
          <w:szCs w:val="24"/>
        </w:rPr>
        <w:t xml:space="preserve"> </w:t>
      </w:r>
      <w:r w:rsidR="003D035D" w:rsidRPr="009D3AA4">
        <w:rPr>
          <w:rFonts w:ascii="Times New Roman" w:hAnsi="Times New Roman" w:cs="Times New Roman"/>
          <w:sz w:val="24"/>
          <w:szCs w:val="24"/>
        </w:rPr>
        <w:t>Sono stati molti gli autori che hanno proposto una schematizzazione delle tipologie più frequenti di stili genitoriali, considerando due assi principali, accudimento e protezione, che a loro volta definiscono quattro possibili stili di attaccamento (Patrizi et al., 2010).</w:t>
      </w:r>
      <w:r w:rsidR="008B77EB">
        <w:rPr>
          <w:rFonts w:ascii="Times New Roman" w:hAnsi="Times New Roman" w:cs="Times New Roman"/>
          <w:sz w:val="24"/>
          <w:szCs w:val="24"/>
        </w:rPr>
        <w:t xml:space="preserve"> </w:t>
      </w:r>
      <w:r w:rsidR="003D035D" w:rsidRPr="009D3AA4">
        <w:rPr>
          <w:rFonts w:ascii="Times New Roman" w:hAnsi="Times New Roman" w:cs="Times New Roman"/>
          <w:sz w:val="24"/>
          <w:szCs w:val="24"/>
        </w:rPr>
        <w:t>Una classificazione di differenti stili</w:t>
      </w:r>
      <w:r w:rsidR="00333A60">
        <w:rPr>
          <w:rFonts w:ascii="Times New Roman" w:hAnsi="Times New Roman" w:cs="Times New Roman"/>
          <w:sz w:val="24"/>
          <w:szCs w:val="24"/>
        </w:rPr>
        <w:t xml:space="preserve"> parentali si deve a Parker (198</w:t>
      </w:r>
      <w:r w:rsidR="008B77EB">
        <w:rPr>
          <w:rFonts w:ascii="Times New Roman" w:hAnsi="Times New Roman" w:cs="Times New Roman"/>
          <w:sz w:val="24"/>
          <w:szCs w:val="24"/>
        </w:rPr>
        <w:t>3), il quale distingue tra legame ottimale (</w:t>
      </w:r>
      <w:proofErr w:type="spellStart"/>
      <w:r w:rsidR="008B77EB" w:rsidRPr="008B77EB">
        <w:rPr>
          <w:rFonts w:ascii="Times New Roman" w:hAnsi="Times New Roman" w:cs="Times New Roman"/>
          <w:i/>
          <w:sz w:val="24"/>
          <w:szCs w:val="24"/>
        </w:rPr>
        <w:t>optimale</w:t>
      </w:r>
      <w:proofErr w:type="spellEnd"/>
      <w:r w:rsidR="008B77EB" w:rsidRPr="008B77EB">
        <w:rPr>
          <w:rFonts w:ascii="Times New Roman" w:hAnsi="Times New Roman" w:cs="Times New Roman"/>
          <w:i/>
          <w:sz w:val="24"/>
          <w:szCs w:val="24"/>
        </w:rPr>
        <w:t xml:space="preserve"> </w:t>
      </w:r>
      <w:proofErr w:type="spellStart"/>
      <w:r w:rsidR="008B77EB" w:rsidRPr="008B77EB">
        <w:rPr>
          <w:rFonts w:ascii="Times New Roman" w:hAnsi="Times New Roman" w:cs="Times New Roman"/>
          <w:i/>
          <w:sz w:val="24"/>
          <w:szCs w:val="24"/>
        </w:rPr>
        <w:t>parenting</w:t>
      </w:r>
      <w:proofErr w:type="spellEnd"/>
      <w:r w:rsidR="008B77EB" w:rsidRPr="008B77EB">
        <w:rPr>
          <w:rFonts w:ascii="Times New Roman" w:hAnsi="Times New Roman" w:cs="Times New Roman"/>
          <w:i/>
          <w:sz w:val="24"/>
          <w:szCs w:val="24"/>
        </w:rPr>
        <w:t>)</w:t>
      </w:r>
      <w:r w:rsidR="008B77EB">
        <w:rPr>
          <w:rFonts w:ascii="Times New Roman" w:hAnsi="Times New Roman" w:cs="Times New Roman"/>
          <w:i/>
          <w:sz w:val="24"/>
          <w:szCs w:val="24"/>
        </w:rPr>
        <w:t xml:space="preserve">, </w:t>
      </w:r>
      <w:r w:rsidR="008B77EB">
        <w:rPr>
          <w:rFonts w:ascii="Times New Roman" w:hAnsi="Times New Roman" w:cs="Times New Roman"/>
          <w:sz w:val="24"/>
          <w:szCs w:val="24"/>
        </w:rPr>
        <w:t>costruzione affettuosa (</w:t>
      </w:r>
      <w:proofErr w:type="spellStart"/>
      <w:r w:rsidR="008B77EB" w:rsidRPr="008B77EB">
        <w:rPr>
          <w:rFonts w:ascii="Times New Roman" w:hAnsi="Times New Roman" w:cs="Times New Roman"/>
          <w:i/>
          <w:sz w:val="24"/>
          <w:szCs w:val="24"/>
        </w:rPr>
        <w:t>affectionate</w:t>
      </w:r>
      <w:proofErr w:type="spellEnd"/>
      <w:r w:rsidR="008B77EB" w:rsidRPr="008B77EB">
        <w:rPr>
          <w:rFonts w:ascii="Times New Roman" w:hAnsi="Times New Roman" w:cs="Times New Roman"/>
          <w:i/>
          <w:sz w:val="24"/>
          <w:szCs w:val="24"/>
        </w:rPr>
        <w:t xml:space="preserve"> </w:t>
      </w:r>
      <w:proofErr w:type="spellStart"/>
      <w:r w:rsidR="008B77EB" w:rsidRPr="008B77EB">
        <w:rPr>
          <w:rFonts w:ascii="Times New Roman" w:hAnsi="Times New Roman" w:cs="Times New Roman"/>
          <w:i/>
          <w:sz w:val="24"/>
          <w:szCs w:val="24"/>
        </w:rPr>
        <w:t>constraint</w:t>
      </w:r>
      <w:proofErr w:type="spellEnd"/>
      <w:r w:rsidR="008B77EB">
        <w:rPr>
          <w:rFonts w:ascii="Times New Roman" w:hAnsi="Times New Roman" w:cs="Times New Roman"/>
          <w:sz w:val="24"/>
          <w:szCs w:val="24"/>
        </w:rPr>
        <w:t>), controllo senza affetto (</w:t>
      </w:r>
      <w:proofErr w:type="spellStart"/>
      <w:r w:rsidR="008B77EB" w:rsidRPr="008B77EB">
        <w:rPr>
          <w:rFonts w:ascii="Times New Roman" w:hAnsi="Times New Roman" w:cs="Times New Roman"/>
          <w:i/>
          <w:sz w:val="24"/>
          <w:szCs w:val="24"/>
        </w:rPr>
        <w:t>affectionless</w:t>
      </w:r>
      <w:proofErr w:type="spellEnd"/>
      <w:r w:rsidR="008B77EB" w:rsidRPr="008B77EB">
        <w:rPr>
          <w:rFonts w:ascii="Times New Roman" w:hAnsi="Times New Roman" w:cs="Times New Roman"/>
          <w:i/>
          <w:sz w:val="24"/>
          <w:szCs w:val="24"/>
        </w:rPr>
        <w:t xml:space="preserve"> control</w:t>
      </w:r>
      <w:r w:rsidR="008B77EB">
        <w:rPr>
          <w:rFonts w:ascii="Times New Roman" w:hAnsi="Times New Roman" w:cs="Times New Roman"/>
          <w:sz w:val="24"/>
          <w:szCs w:val="24"/>
        </w:rPr>
        <w:t>), legame assente o scarso (</w:t>
      </w:r>
      <w:proofErr w:type="spellStart"/>
      <w:r w:rsidR="008B77EB" w:rsidRPr="008B77EB">
        <w:rPr>
          <w:rFonts w:ascii="Times New Roman" w:hAnsi="Times New Roman" w:cs="Times New Roman"/>
          <w:i/>
          <w:sz w:val="24"/>
          <w:szCs w:val="24"/>
        </w:rPr>
        <w:t>neglectful</w:t>
      </w:r>
      <w:proofErr w:type="spellEnd"/>
      <w:r w:rsidR="008B77EB" w:rsidRPr="008B77EB">
        <w:rPr>
          <w:rFonts w:ascii="Times New Roman" w:hAnsi="Times New Roman" w:cs="Times New Roman"/>
          <w:i/>
          <w:sz w:val="24"/>
          <w:szCs w:val="24"/>
        </w:rPr>
        <w:t xml:space="preserve"> </w:t>
      </w:r>
      <w:proofErr w:type="spellStart"/>
      <w:r w:rsidR="008B77EB" w:rsidRPr="008B77EB">
        <w:rPr>
          <w:rFonts w:ascii="Times New Roman" w:hAnsi="Times New Roman" w:cs="Times New Roman"/>
          <w:i/>
          <w:sz w:val="24"/>
          <w:szCs w:val="24"/>
        </w:rPr>
        <w:t>parenting</w:t>
      </w:r>
      <w:proofErr w:type="spellEnd"/>
      <w:r w:rsidR="008B77EB">
        <w:rPr>
          <w:rFonts w:ascii="Times New Roman" w:hAnsi="Times New Roman" w:cs="Times New Roman"/>
          <w:sz w:val="24"/>
          <w:szCs w:val="24"/>
        </w:rPr>
        <w:t>).</w:t>
      </w:r>
    </w:p>
    <w:p w:rsidR="003D035D" w:rsidRPr="009D3AA4" w:rsidRDefault="003D035D"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Tra le modalità positive troviamo genitori che mostrano un forte impegno (</w:t>
      </w:r>
      <w:proofErr w:type="spellStart"/>
      <w:r w:rsidRPr="009D3AA4">
        <w:rPr>
          <w:rFonts w:ascii="Times New Roman" w:hAnsi="Times New Roman" w:cs="Times New Roman"/>
          <w:i/>
          <w:sz w:val="24"/>
          <w:szCs w:val="24"/>
        </w:rPr>
        <w:t>warm-engaged</w:t>
      </w:r>
      <w:proofErr w:type="spellEnd"/>
      <w:r w:rsidRPr="009D3AA4">
        <w:rPr>
          <w:rFonts w:ascii="Times New Roman" w:hAnsi="Times New Roman" w:cs="Times New Roman"/>
          <w:sz w:val="24"/>
          <w:szCs w:val="24"/>
        </w:rPr>
        <w:t>) nell’educazione, un’adeguata capacità ricettiva, nella comunicazione con il figlio, una responsività sensibile ed appropriata; genitori che incoraggiano l’autonomia (</w:t>
      </w:r>
      <w:proofErr w:type="spellStart"/>
      <w:r w:rsidRPr="009D3AA4">
        <w:rPr>
          <w:rFonts w:ascii="Times New Roman" w:hAnsi="Times New Roman" w:cs="Times New Roman"/>
          <w:i/>
          <w:sz w:val="24"/>
          <w:szCs w:val="24"/>
        </w:rPr>
        <w:t>autonomy</w:t>
      </w:r>
      <w:proofErr w:type="spellEnd"/>
      <w:r w:rsidR="00C84D31">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encouraging</w:t>
      </w:r>
      <w:proofErr w:type="spellEnd"/>
      <w:r w:rsidRPr="009D3AA4">
        <w:rPr>
          <w:rFonts w:ascii="Times New Roman" w:hAnsi="Times New Roman" w:cs="Times New Roman"/>
          <w:sz w:val="24"/>
          <w:szCs w:val="24"/>
        </w:rPr>
        <w:t>) che favoriscono l’esplorazione, il raggiungimento di obiettivi e l’autonomia. Al contrario, il termine “</w:t>
      </w:r>
      <w:proofErr w:type="spellStart"/>
      <w:r w:rsidRPr="009D3AA4">
        <w:rPr>
          <w:rFonts w:ascii="Times New Roman" w:hAnsi="Times New Roman" w:cs="Times New Roman"/>
          <w:i/>
          <w:sz w:val="24"/>
          <w:szCs w:val="24"/>
        </w:rPr>
        <w:t>affectionless</w:t>
      </w:r>
      <w:proofErr w:type="spellEnd"/>
      <w:r w:rsidRPr="009D3AA4">
        <w:rPr>
          <w:rFonts w:ascii="Times New Roman" w:hAnsi="Times New Roman" w:cs="Times New Roman"/>
          <w:i/>
          <w:sz w:val="24"/>
          <w:szCs w:val="24"/>
        </w:rPr>
        <w:t xml:space="preserve"> control</w:t>
      </w:r>
      <w:r w:rsidRPr="009D3AA4">
        <w:rPr>
          <w:rFonts w:ascii="Times New Roman" w:hAnsi="Times New Roman" w:cs="Times New Roman"/>
          <w:sz w:val="24"/>
          <w:szCs w:val="24"/>
        </w:rPr>
        <w:t xml:space="preserve">” (controllo anaffettivo) definisce genitori caratterizzati da </w:t>
      </w:r>
      <w:proofErr w:type="spellStart"/>
      <w:r w:rsidRPr="009D3AA4">
        <w:rPr>
          <w:rFonts w:ascii="Times New Roman" w:hAnsi="Times New Roman" w:cs="Times New Roman"/>
          <w:sz w:val="24"/>
          <w:szCs w:val="24"/>
        </w:rPr>
        <w:t>iperprotezione</w:t>
      </w:r>
      <w:proofErr w:type="spellEnd"/>
      <w:r w:rsidRPr="009D3AA4">
        <w:rPr>
          <w:rFonts w:ascii="Times New Roman" w:hAnsi="Times New Roman" w:cs="Times New Roman"/>
          <w:sz w:val="24"/>
          <w:szCs w:val="24"/>
        </w:rPr>
        <w:t xml:space="preserve"> e scarso accudi</w:t>
      </w:r>
      <w:r w:rsidR="00235756" w:rsidRPr="009D3AA4">
        <w:rPr>
          <w:rFonts w:ascii="Times New Roman" w:hAnsi="Times New Roman" w:cs="Times New Roman"/>
          <w:sz w:val="24"/>
          <w:szCs w:val="24"/>
        </w:rPr>
        <w:t>mento affettivo (Parke</w:t>
      </w:r>
      <w:r w:rsidR="00333A60">
        <w:rPr>
          <w:rFonts w:ascii="Times New Roman" w:hAnsi="Times New Roman" w:cs="Times New Roman"/>
          <w:sz w:val="24"/>
          <w:szCs w:val="24"/>
        </w:rPr>
        <w:t>r, 198</w:t>
      </w:r>
      <w:r w:rsidR="00235756" w:rsidRPr="009D3AA4">
        <w:rPr>
          <w:rFonts w:ascii="Times New Roman" w:hAnsi="Times New Roman" w:cs="Times New Roman"/>
          <w:sz w:val="24"/>
          <w:szCs w:val="24"/>
        </w:rPr>
        <w:t xml:space="preserve">3). </w:t>
      </w:r>
      <w:r w:rsidRPr="009D3AA4">
        <w:rPr>
          <w:rFonts w:ascii="Times New Roman" w:hAnsi="Times New Roman" w:cs="Times New Roman"/>
          <w:sz w:val="24"/>
          <w:szCs w:val="24"/>
        </w:rPr>
        <w:t xml:space="preserve">I differenti stili di </w:t>
      </w:r>
      <w:proofErr w:type="spellStart"/>
      <w:r w:rsidRPr="009D3AA4">
        <w:rPr>
          <w:rFonts w:ascii="Times New Roman" w:hAnsi="Times New Roman" w:cs="Times New Roman"/>
          <w:i/>
          <w:sz w:val="24"/>
          <w:szCs w:val="24"/>
        </w:rPr>
        <w:t>parenting</w:t>
      </w:r>
      <w:proofErr w:type="spellEnd"/>
      <w:r w:rsidRPr="009D3AA4">
        <w:rPr>
          <w:rFonts w:ascii="Times New Roman" w:hAnsi="Times New Roman" w:cs="Times New Roman"/>
          <w:sz w:val="24"/>
          <w:szCs w:val="24"/>
        </w:rPr>
        <w:t xml:space="preserve"> rappresentano delle modalità con cui i genitori promuovono e supportano lo sviluppo fisico, emotivo, sociale ed intellettuale del bambino, dall’infanzia fino all’età adulta. Il benessere psico-fisico dei genitori, e la qualità dell’ambiente in cui avviene l’accudimento, è di primaria importanza per sviluppare una relazione efficiente e positiva tra genitori e figli. </w:t>
      </w:r>
    </w:p>
    <w:p w:rsidR="003D035D" w:rsidRPr="009D3AA4" w:rsidRDefault="003D035D"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Numerosi studi hanno dimostrato che modelli genitoriali disfunzionali, come quelli in cui prevale l’</w:t>
      </w:r>
      <w:proofErr w:type="spellStart"/>
      <w:r w:rsidRPr="009D3AA4">
        <w:rPr>
          <w:rFonts w:ascii="Times New Roman" w:hAnsi="Times New Roman" w:cs="Times New Roman"/>
          <w:sz w:val="24"/>
          <w:szCs w:val="24"/>
        </w:rPr>
        <w:t>iperprotezione</w:t>
      </w:r>
      <w:proofErr w:type="spellEnd"/>
      <w:r w:rsidRPr="009D3AA4">
        <w:rPr>
          <w:rFonts w:ascii="Times New Roman" w:hAnsi="Times New Roman" w:cs="Times New Roman"/>
          <w:sz w:val="24"/>
          <w:szCs w:val="24"/>
        </w:rPr>
        <w:t xml:space="preserve"> materna e il rifiuto paterno (</w:t>
      </w:r>
      <w:proofErr w:type="spellStart"/>
      <w:r w:rsidRPr="009D3AA4">
        <w:rPr>
          <w:rFonts w:ascii="Times New Roman" w:hAnsi="Times New Roman" w:cs="Times New Roman"/>
          <w:sz w:val="24"/>
          <w:szCs w:val="24"/>
        </w:rPr>
        <w:t>Andersson</w:t>
      </w:r>
      <w:proofErr w:type="spellEnd"/>
      <w:r w:rsidR="00333A60">
        <w:rPr>
          <w:rFonts w:ascii="Times New Roman" w:hAnsi="Times New Roman" w:cs="Times New Roman"/>
          <w:sz w:val="24"/>
          <w:szCs w:val="24"/>
        </w:rPr>
        <w:t xml:space="preserve"> </w:t>
      </w:r>
      <w:r w:rsidRPr="009D3AA4">
        <w:rPr>
          <w:rFonts w:ascii="Times New Roman" w:hAnsi="Times New Roman" w:cs="Times New Roman"/>
          <w:sz w:val="24"/>
          <w:szCs w:val="24"/>
        </w:rPr>
        <w:t>&amp;</w:t>
      </w:r>
      <w:r w:rsidR="00333A60">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Eisemann</w:t>
      </w:r>
      <w:proofErr w:type="spellEnd"/>
      <w:r w:rsidRPr="009D3AA4">
        <w:rPr>
          <w:rFonts w:ascii="Times New Roman" w:hAnsi="Times New Roman" w:cs="Times New Roman"/>
          <w:sz w:val="24"/>
          <w:szCs w:val="24"/>
        </w:rPr>
        <w:t>, 2003), definiti “</w:t>
      </w:r>
      <w:proofErr w:type="spellStart"/>
      <w:r w:rsidRPr="009D3AA4">
        <w:rPr>
          <w:rFonts w:ascii="Times New Roman" w:hAnsi="Times New Roman" w:cs="Times New Roman"/>
          <w:i/>
          <w:sz w:val="24"/>
          <w:szCs w:val="24"/>
        </w:rPr>
        <w:t>affectionless</w:t>
      </w:r>
      <w:proofErr w:type="spellEnd"/>
      <w:r w:rsidRPr="009D3AA4">
        <w:rPr>
          <w:rFonts w:ascii="Times New Roman" w:hAnsi="Times New Roman" w:cs="Times New Roman"/>
          <w:i/>
          <w:sz w:val="24"/>
          <w:szCs w:val="24"/>
        </w:rPr>
        <w:t xml:space="preserve"> control</w:t>
      </w:r>
      <w:r w:rsidRPr="009D3AA4">
        <w:rPr>
          <w:rFonts w:ascii="Times New Roman" w:hAnsi="Times New Roman" w:cs="Times New Roman"/>
          <w:sz w:val="24"/>
          <w:szCs w:val="24"/>
        </w:rPr>
        <w:t xml:space="preserve">”, sono correlati ad una varietà di disturbi psichiatrici in età adulto, suggerendo che le </w:t>
      </w:r>
      <w:r w:rsidRPr="009D3AA4">
        <w:rPr>
          <w:rFonts w:ascii="Times New Roman" w:hAnsi="Times New Roman" w:cs="Times New Roman"/>
          <w:sz w:val="24"/>
          <w:szCs w:val="24"/>
        </w:rPr>
        <w:lastRenderedPageBreak/>
        <w:t xml:space="preserve">pratiche di allevamento dei genitori possono rendere i figli vulnerabili alla psicopatologia (anche se non ad una specifica forma di psicopatologia). </w:t>
      </w:r>
    </w:p>
    <w:p w:rsidR="00C065E7" w:rsidRPr="009D3AA4" w:rsidRDefault="00C065E7" w:rsidP="007D6AB4">
      <w:pPr>
        <w:spacing w:after="0" w:line="360" w:lineRule="auto"/>
        <w:jc w:val="both"/>
        <w:rPr>
          <w:rFonts w:ascii="Times New Roman" w:hAnsi="Times New Roman" w:cs="Times New Roman"/>
          <w:sz w:val="24"/>
          <w:szCs w:val="24"/>
        </w:rPr>
      </w:pPr>
      <w:proofErr w:type="spellStart"/>
      <w:r w:rsidRPr="009D3AA4">
        <w:rPr>
          <w:rFonts w:ascii="Times New Roman" w:hAnsi="Times New Roman" w:cs="Times New Roman"/>
          <w:sz w:val="24"/>
          <w:szCs w:val="24"/>
        </w:rPr>
        <w:t>Nolen-Hoeksema</w:t>
      </w:r>
      <w:proofErr w:type="spellEnd"/>
      <w:r w:rsidRPr="009D3AA4">
        <w:rPr>
          <w:rFonts w:ascii="Times New Roman" w:hAnsi="Times New Roman" w:cs="Times New Roman"/>
          <w:sz w:val="24"/>
          <w:szCs w:val="24"/>
        </w:rPr>
        <w:t xml:space="preserve"> (1995) ha proposto una ricerca per indagare la variabilità nelle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utilizzate in soggetti con madri depresse e non depresse. I figli di madri invadenti e coercitive, che spingevano i figli ad adottare strategie di </w:t>
      </w:r>
      <w:proofErr w:type="spellStart"/>
      <w:r w:rsidRPr="00C84D31">
        <w:rPr>
          <w:rFonts w:ascii="Times New Roman" w:hAnsi="Times New Roman" w:cs="Times New Roman"/>
          <w:i/>
          <w:sz w:val="24"/>
          <w:szCs w:val="24"/>
        </w:rPr>
        <w:t>problem</w:t>
      </w:r>
      <w:proofErr w:type="spellEnd"/>
      <w:r w:rsidR="00C84D31" w:rsidRPr="00C84D31">
        <w:rPr>
          <w:rFonts w:ascii="Times New Roman" w:hAnsi="Times New Roman" w:cs="Times New Roman"/>
          <w:i/>
          <w:sz w:val="24"/>
          <w:szCs w:val="24"/>
        </w:rPr>
        <w:t xml:space="preserve"> </w:t>
      </w:r>
      <w:proofErr w:type="spellStart"/>
      <w:r w:rsidRPr="00C84D31">
        <w:rPr>
          <w:rFonts w:ascii="Times New Roman" w:hAnsi="Times New Roman" w:cs="Times New Roman"/>
          <w:i/>
          <w:sz w:val="24"/>
          <w:szCs w:val="24"/>
        </w:rPr>
        <w:t>solving</w:t>
      </w:r>
      <w:proofErr w:type="spellEnd"/>
      <w:r w:rsidRPr="009D3AA4">
        <w:rPr>
          <w:rFonts w:ascii="Times New Roman" w:hAnsi="Times New Roman" w:cs="Times New Roman"/>
          <w:sz w:val="24"/>
          <w:szCs w:val="24"/>
        </w:rPr>
        <w:t xml:space="preserve"> come la ruminazione, erano maggiormente propensi a sperimentare sentimenti di impotenza e ad utilizzare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inadeguate. A seguito di uno stile educativo poco stimolante, sembra logico ipotizzare che le donne siano maggiormente propense a sviluppare strategie di </w:t>
      </w:r>
      <w:proofErr w:type="spellStart"/>
      <w:r w:rsidRPr="009D3AA4">
        <w:rPr>
          <w:rFonts w:ascii="Times New Roman" w:hAnsi="Times New Roman" w:cs="Times New Roman"/>
          <w:sz w:val="24"/>
          <w:szCs w:val="24"/>
        </w:rPr>
        <w:t>coping</w:t>
      </w:r>
      <w:proofErr w:type="spellEnd"/>
      <w:r w:rsidRPr="009D3AA4">
        <w:rPr>
          <w:rFonts w:ascii="Times New Roman" w:hAnsi="Times New Roman" w:cs="Times New Roman"/>
          <w:sz w:val="24"/>
          <w:szCs w:val="24"/>
        </w:rPr>
        <w:t xml:space="preserve"> non funzionali, come la ruminazione, per la gestione delle emozioni negative (Manfredi et al., 2011).</w:t>
      </w:r>
    </w:p>
    <w:p w:rsidR="00C065E7" w:rsidRPr="009D3AA4" w:rsidRDefault="00C065E7" w:rsidP="007D6AB4">
      <w:pPr>
        <w:spacing w:after="0" w:line="360" w:lineRule="auto"/>
        <w:jc w:val="both"/>
        <w:rPr>
          <w:rFonts w:ascii="Times New Roman" w:hAnsi="Times New Roman" w:cs="Times New Roman"/>
          <w:sz w:val="24"/>
          <w:szCs w:val="24"/>
        </w:rPr>
      </w:pPr>
      <w:proofErr w:type="spellStart"/>
      <w:r w:rsidRPr="009D3AA4">
        <w:rPr>
          <w:rFonts w:ascii="Times New Roman" w:hAnsi="Times New Roman" w:cs="Times New Roman"/>
          <w:sz w:val="24"/>
          <w:szCs w:val="24"/>
        </w:rPr>
        <w:t>Nolen-Hoeksema</w:t>
      </w:r>
      <w:proofErr w:type="spellEnd"/>
      <w:r w:rsidRPr="009D3AA4">
        <w:rPr>
          <w:rFonts w:ascii="Times New Roman" w:hAnsi="Times New Roman" w:cs="Times New Roman"/>
          <w:sz w:val="24"/>
          <w:szCs w:val="24"/>
        </w:rPr>
        <w:t xml:space="preserve"> (1991) nell’elaborare la </w:t>
      </w:r>
      <w:proofErr w:type="spellStart"/>
      <w:r w:rsidRPr="009D3AA4">
        <w:rPr>
          <w:rFonts w:ascii="Times New Roman" w:hAnsi="Times New Roman" w:cs="Times New Roman"/>
          <w:i/>
          <w:sz w:val="24"/>
          <w:szCs w:val="24"/>
        </w:rPr>
        <w:t>Response</w:t>
      </w:r>
      <w:proofErr w:type="spellEnd"/>
      <w:r w:rsidRPr="009D3AA4">
        <w:rPr>
          <w:rFonts w:ascii="Times New Roman" w:hAnsi="Times New Roman" w:cs="Times New Roman"/>
          <w:i/>
          <w:sz w:val="24"/>
          <w:szCs w:val="24"/>
        </w:rPr>
        <w:t xml:space="preserve">-Style </w:t>
      </w:r>
      <w:proofErr w:type="spellStart"/>
      <w:r w:rsidRPr="009D3AA4">
        <w:rPr>
          <w:rFonts w:ascii="Times New Roman" w:hAnsi="Times New Roman" w:cs="Times New Roman"/>
          <w:i/>
          <w:sz w:val="24"/>
          <w:szCs w:val="24"/>
        </w:rPr>
        <w:t>Theory</w:t>
      </w:r>
      <w:proofErr w:type="spellEnd"/>
      <w:r w:rsidRPr="009D3AA4">
        <w:rPr>
          <w:rFonts w:ascii="Times New Roman" w:hAnsi="Times New Roman" w:cs="Times New Roman"/>
          <w:sz w:val="24"/>
          <w:szCs w:val="24"/>
        </w:rPr>
        <w:t xml:space="preserve"> (RST) affermò che lo stile di pensiero ruminativo deriva dalle precoci relazioni con i </w:t>
      </w:r>
      <w:proofErr w:type="spellStart"/>
      <w:r w:rsidRPr="00C84D31">
        <w:rPr>
          <w:rFonts w:ascii="Times New Roman" w:hAnsi="Times New Roman" w:cs="Times New Roman"/>
          <w:i/>
          <w:sz w:val="24"/>
          <w:szCs w:val="24"/>
        </w:rPr>
        <w:t>caregivers</w:t>
      </w:r>
      <w:proofErr w:type="spellEnd"/>
      <w:r w:rsidRPr="009D3AA4">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Nolen-Hoeksema</w:t>
      </w:r>
      <w:proofErr w:type="spellEnd"/>
      <w:r w:rsidRPr="009D3AA4">
        <w:rPr>
          <w:rFonts w:ascii="Times New Roman" w:hAnsi="Times New Roman" w:cs="Times New Roman"/>
          <w:sz w:val="24"/>
          <w:szCs w:val="24"/>
        </w:rPr>
        <w:t xml:space="preserve">, 1991; </w:t>
      </w:r>
      <w:proofErr w:type="spellStart"/>
      <w:r w:rsidRPr="009D3AA4">
        <w:rPr>
          <w:rFonts w:ascii="Times New Roman" w:hAnsi="Times New Roman" w:cs="Times New Roman"/>
          <w:sz w:val="24"/>
          <w:szCs w:val="24"/>
        </w:rPr>
        <w:t>Nolen-Hoeksema</w:t>
      </w:r>
      <w:proofErr w:type="spellEnd"/>
      <w:r w:rsidRPr="009D3AA4">
        <w:rPr>
          <w:rFonts w:ascii="Times New Roman" w:hAnsi="Times New Roman" w:cs="Times New Roman"/>
          <w:sz w:val="24"/>
          <w:szCs w:val="24"/>
        </w:rPr>
        <w:t xml:space="preserve"> et al., 1995) che sviluppa una forma disfunzionale di regolazione emotiva indotta in risposta ad uno stile genitoriale non ottimale, in particolar modo trascurante ed </w:t>
      </w:r>
      <w:proofErr w:type="spellStart"/>
      <w:r w:rsidRPr="009D3AA4">
        <w:rPr>
          <w:rFonts w:ascii="Times New Roman" w:hAnsi="Times New Roman" w:cs="Times New Roman"/>
          <w:sz w:val="24"/>
          <w:szCs w:val="24"/>
        </w:rPr>
        <w:t>ipercontrollante</w:t>
      </w:r>
      <w:proofErr w:type="spellEnd"/>
      <w:r w:rsidRPr="009D3AA4">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Nolen-Hoeksema</w:t>
      </w:r>
      <w:proofErr w:type="spellEnd"/>
      <w:r w:rsidRPr="009D3AA4">
        <w:rPr>
          <w:rFonts w:ascii="Times New Roman" w:hAnsi="Times New Roman" w:cs="Times New Roman"/>
          <w:sz w:val="24"/>
          <w:szCs w:val="24"/>
        </w:rPr>
        <w:t xml:space="preserve">, 2004; </w:t>
      </w:r>
      <w:proofErr w:type="spellStart"/>
      <w:r w:rsidRPr="009D3AA4">
        <w:rPr>
          <w:rFonts w:ascii="Times New Roman" w:hAnsi="Times New Roman" w:cs="Times New Roman"/>
          <w:sz w:val="24"/>
          <w:szCs w:val="24"/>
        </w:rPr>
        <w:t>Spasojević</w:t>
      </w:r>
      <w:proofErr w:type="spellEnd"/>
      <w:r w:rsidR="00333A60">
        <w:rPr>
          <w:rFonts w:ascii="Times New Roman" w:hAnsi="Times New Roman" w:cs="Times New Roman"/>
          <w:sz w:val="24"/>
          <w:szCs w:val="24"/>
        </w:rPr>
        <w:t xml:space="preserve"> </w:t>
      </w:r>
      <w:r w:rsidRPr="009D3AA4">
        <w:rPr>
          <w:rFonts w:ascii="Times New Roman" w:hAnsi="Times New Roman" w:cs="Times New Roman"/>
          <w:sz w:val="24"/>
          <w:szCs w:val="24"/>
        </w:rPr>
        <w:t>&amp;</w:t>
      </w:r>
      <w:r w:rsidR="00333A60">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Alloy</w:t>
      </w:r>
      <w:proofErr w:type="spellEnd"/>
      <w:r w:rsidRPr="009D3AA4">
        <w:rPr>
          <w:rFonts w:ascii="Times New Roman" w:hAnsi="Times New Roman" w:cs="Times New Roman"/>
          <w:sz w:val="24"/>
          <w:szCs w:val="24"/>
        </w:rPr>
        <w:t>, 2002). Risultano limitate le ricerche volte ad indagare gli antecedenti evolutivi ed interpersonale della ruminazione e la maggior parte di questi studi concernono valutazioni retrospettive di esperienze avvenute in età infantile (</w:t>
      </w:r>
      <w:proofErr w:type="spellStart"/>
      <w:r w:rsidRPr="009D3AA4">
        <w:rPr>
          <w:rFonts w:ascii="Times New Roman" w:hAnsi="Times New Roman" w:cs="Times New Roman"/>
          <w:sz w:val="24"/>
          <w:szCs w:val="24"/>
        </w:rPr>
        <w:t>Raes</w:t>
      </w:r>
      <w:proofErr w:type="spellEnd"/>
      <w:r w:rsidR="00333A60">
        <w:rPr>
          <w:rFonts w:ascii="Times New Roman" w:hAnsi="Times New Roman" w:cs="Times New Roman"/>
          <w:sz w:val="24"/>
          <w:szCs w:val="24"/>
        </w:rPr>
        <w:t xml:space="preserve"> </w:t>
      </w:r>
      <w:r w:rsidRPr="009D3AA4">
        <w:rPr>
          <w:rFonts w:ascii="Times New Roman" w:hAnsi="Times New Roman" w:cs="Times New Roman"/>
          <w:sz w:val="24"/>
          <w:szCs w:val="24"/>
        </w:rPr>
        <w:t>&amp;</w:t>
      </w:r>
      <w:r w:rsidR="00333A60">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Hermans</w:t>
      </w:r>
      <w:proofErr w:type="spellEnd"/>
      <w:r w:rsidRPr="009D3AA4">
        <w:rPr>
          <w:rFonts w:ascii="Times New Roman" w:hAnsi="Times New Roman" w:cs="Times New Roman"/>
          <w:sz w:val="24"/>
          <w:szCs w:val="24"/>
        </w:rPr>
        <w:t xml:space="preserve">, 2008; </w:t>
      </w:r>
      <w:proofErr w:type="spellStart"/>
      <w:r w:rsidRPr="009D3AA4">
        <w:rPr>
          <w:rFonts w:ascii="Times New Roman" w:hAnsi="Times New Roman" w:cs="Times New Roman"/>
          <w:sz w:val="24"/>
          <w:szCs w:val="24"/>
        </w:rPr>
        <w:t>Spasojević</w:t>
      </w:r>
      <w:proofErr w:type="spellEnd"/>
      <w:r w:rsidR="00333A60">
        <w:rPr>
          <w:rFonts w:ascii="Times New Roman" w:hAnsi="Times New Roman" w:cs="Times New Roman"/>
          <w:sz w:val="24"/>
          <w:szCs w:val="24"/>
        </w:rPr>
        <w:t xml:space="preserve"> </w:t>
      </w:r>
      <w:r w:rsidRPr="009D3AA4">
        <w:rPr>
          <w:rFonts w:ascii="Times New Roman" w:hAnsi="Times New Roman" w:cs="Times New Roman"/>
          <w:sz w:val="24"/>
          <w:szCs w:val="24"/>
        </w:rPr>
        <w:t>&amp;</w:t>
      </w:r>
      <w:r w:rsidR="00333A60">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Alloy</w:t>
      </w:r>
      <w:proofErr w:type="spellEnd"/>
      <w:r w:rsidRPr="009D3AA4">
        <w:rPr>
          <w:rFonts w:ascii="Times New Roman" w:hAnsi="Times New Roman" w:cs="Times New Roman"/>
          <w:sz w:val="24"/>
          <w:szCs w:val="24"/>
        </w:rPr>
        <w:t xml:space="preserve">, 2002). Nonostante questo, la RST non è in grado di predire in modo specifico come precoci esperienze negative siano responsabili dello sviluppo della tendenza ruminativa in età adulta. Il costrutto di </w:t>
      </w:r>
      <w:proofErr w:type="spellStart"/>
      <w:r w:rsidRPr="009D3AA4">
        <w:rPr>
          <w:rFonts w:ascii="Times New Roman" w:hAnsi="Times New Roman" w:cs="Times New Roman"/>
          <w:i/>
          <w:sz w:val="24"/>
          <w:szCs w:val="24"/>
        </w:rPr>
        <w:t>rejection</w:t>
      </w:r>
      <w:proofErr w:type="spellEnd"/>
      <w:r w:rsidR="00C84D31">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sensitivity</w:t>
      </w:r>
      <w:proofErr w:type="spellEnd"/>
      <w:r w:rsidRPr="009D3AA4">
        <w:rPr>
          <w:rFonts w:ascii="Times New Roman" w:hAnsi="Times New Roman" w:cs="Times New Roman"/>
          <w:sz w:val="24"/>
          <w:szCs w:val="24"/>
        </w:rPr>
        <w:t>, cioè l’influenza a livello psicologico delle precoci esperienze di rifiuto parentale (Downey &amp;</w:t>
      </w:r>
      <w:r w:rsidR="00C84D31">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Feldman</w:t>
      </w:r>
      <w:proofErr w:type="spellEnd"/>
      <w:r w:rsidRPr="009D3AA4">
        <w:rPr>
          <w:rFonts w:ascii="Times New Roman" w:hAnsi="Times New Roman" w:cs="Times New Roman"/>
          <w:sz w:val="24"/>
          <w:szCs w:val="24"/>
        </w:rPr>
        <w:t>, 1996) sembra predire uno stile di pensiero ruminativo in età adulta (</w:t>
      </w:r>
      <w:proofErr w:type="spellStart"/>
      <w:r w:rsidRPr="009D3AA4">
        <w:rPr>
          <w:rFonts w:ascii="Times New Roman" w:hAnsi="Times New Roman" w:cs="Times New Roman"/>
          <w:sz w:val="24"/>
          <w:szCs w:val="24"/>
        </w:rPr>
        <w:t>Saffrey</w:t>
      </w:r>
      <w:proofErr w:type="spellEnd"/>
      <w:r w:rsidR="00C84D31">
        <w:rPr>
          <w:rFonts w:ascii="Times New Roman" w:hAnsi="Times New Roman" w:cs="Times New Roman"/>
          <w:sz w:val="24"/>
          <w:szCs w:val="24"/>
        </w:rPr>
        <w:t xml:space="preserve"> </w:t>
      </w:r>
      <w:r w:rsidRPr="009D3AA4">
        <w:rPr>
          <w:rFonts w:ascii="Times New Roman" w:hAnsi="Times New Roman" w:cs="Times New Roman"/>
          <w:sz w:val="24"/>
          <w:szCs w:val="24"/>
        </w:rPr>
        <w:t>&amp;</w:t>
      </w:r>
      <w:r w:rsidR="00C84D31">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Ehrenber</w:t>
      </w:r>
      <w:proofErr w:type="spellEnd"/>
      <w:r w:rsidRPr="009D3AA4">
        <w:rPr>
          <w:rFonts w:ascii="Times New Roman" w:hAnsi="Times New Roman" w:cs="Times New Roman"/>
          <w:sz w:val="24"/>
          <w:szCs w:val="24"/>
        </w:rPr>
        <w:t xml:space="preserve">, 2007). A partire da questa scoperta, si può ipotizzare che l’aspettativa di un continuo rifiuto possa rappresentare un elemento di vulnerabilità per lo sviluppo futuro della ruminazione. </w:t>
      </w:r>
      <w:r w:rsidR="0064368E" w:rsidRPr="009D3AA4">
        <w:rPr>
          <w:rFonts w:ascii="Times New Roman" w:hAnsi="Times New Roman" w:cs="Times New Roman"/>
          <w:sz w:val="24"/>
          <w:szCs w:val="24"/>
        </w:rPr>
        <w:t xml:space="preserve">Alla luce di queste scoperte, le dimensioni di personalità e gli stili parentali potrebbero avere un ruolo nel predire una tendenza eccessiva alla ruminazione rabbiosa. </w:t>
      </w:r>
    </w:p>
    <w:p w:rsidR="003D035D" w:rsidRPr="009D3AA4" w:rsidRDefault="003D035D" w:rsidP="007D6AB4">
      <w:pPr>
        <w:spacing w:after="0" w:line="360" w:lineRule="auto"/>
        <w:jc w:val="both"/>
        <w:rPr>
          <w:rFonts w:ascii="Times New Roman" w:hAnsi="Times New Roman" w:cs="Times New Roman"/>
          <w:sz w:val="24"/>
          <w:szCs w:val="24"/>
        </w:rPr>
      </w:pPr>
    </w:p>
    <w:p w:rsidR="003D035D" w:rsidRPr="009D3AA4" w:rsidRDefault="007705A2" w:rsidP="007D6AB4">
      <w:pPr>
        <w:spacing w:after="0" w:line="360" w:lineRule="auto"/>
        <w:jc w:val="both"/>
        <w:rPr>
          <w:rFonts w:ascii="Times New Roman" w:hAnsi="Times New Roman" w:cs="Times New Roman"/>
          <w:b/>
          <w:sz w:val="24"/>
          <w:szCs w:val="24"/>
        </w:rPr>
      </w:pPr>
      <w:r w:rsidRPr="00BB7B93">
        <w:rPr>
          <w:rFonts w:ascii="Times New Roman" w:hAnsi="Times New Roman" w:cs="Times New Roman"/>
          <w:b/>
          <w:i/>
          <w:sz w:val="24"/>
          <w:szCs w:val="24"/>
        </w:rPr>
        <w:t>2.</w:t>
      </w:r>
      <w:r w:rsidRPr="009D3AA4">
        <w:rPr>
          <w:rFonts w:ascii="Times New Roman" w:hAnsi="Times New Roman" w:cs="Times New Roman"/>
          <w:b/>
          <w:sz w:val="24"/>
          <w:szCs w:val="24"/>
        </w:rPr>
        <w:t xml:space="preserve"> </w:t>
      </w:r>
      <w:r w:rsidR="00213EE8" w:rsidRPr="009D3AA4">
        <w:rPr>
          <w:rFonts w:ascii="Times New Roman" w:hAnsi="Times New Roman" w:cs="Times New Roman"/>
          <w:b/>
          <w:i/>
          <w:sz w:val="24"/>
          <w:szCs w:val="24"/>
        </w:rPr>
        <w:t>Metodo</w:t>
      </w:r>
    </w:p>
    <w:p w:rsidR="00213EE8" w:rsidRPr="009D3AA4" w:rsidRDefault="00213EE8" w:rsidP="007D6AB4">
      <w:pPr>
        <w:spacing w:after="0" w:line="360" w:lineRule="auto"/>
        <w:jc w:val="both"/>
        <w:rPr>
          <w:rFonts w:ascii="Times New Roman" w:hAnsi="Times New Roman" w:cs="Times New Roman"/>
          <w:sz w:val="24"/>
          <w:szCs w:val="24"/>
        </w:rPr>
      </w:pPr>
    </w:p>
    <w:p w:rsidR="00213EE8" w:rsidRPr="009D3AA4" w:rsidRDefault="007705A2" w:rsidP="007D6AB4">
      <w:pPr>
        <w:spacing w:after="0" w:line="360" w:lineRule="auto"/>
        <w:jc w:val="both"/>
        <w:rPr>
          <w:rFonts w:ascii="Times New Roman" w:hAnsi="Times New Roman" w:cs="Times New Roman"/>
          <w:i/>
          <w:sz w:val="24"/>
          <w:szCs w:val="24"/>
        </w:rPr>
      </w:pPr>
      <w:r w:rsidRPr="009D3AA4">
        <w:rPr>
          <w:rFonts w:ascii="Times New Roman" w:hAnsi="Times New Roman" w:cs="Times New Roman"/>
          <w:i/>
          <w:sz w:val="24"/>
          <w:szCs w:val="24"/>
        </w:rPr>
        <w:t xml:space="preserve">2.1 </w:t>
      </w:r>
      <w:r w:rsidR="00213EE8" w:rsidRPr="009D3AA4">
        <w:rPr>
          <w:rFonts w:ascii="Times New Roman" w:hAnsi="Times New Roman" w:cs="Times New Roman"/>
          <w:i/>
          <w:sz w:val="24"/>
          <w:szCs w:val="24"/>
        </w:rPr>
        <w:t>Partecipanti</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Il campione è composto da 339 soggetti volontari reclutati dalla popolazione generale, che, dopo essere stati informati delle finalità della presente ricerca, hanno compilato in forma anonima una batteria di sette questionari self-report. Tra questi, 48 soggetti non hanno effettuato la compilazione della batteria e 21 soggetti hanno compilato uno o più test della batteria in modo incompleto e di conseguenza sono stati esclusi dallo studio. I restanti 270 soggetti costituiscono il campione di </w:t>
      </w:r>
      <w:r w:rsidRPr="009D3AA4">
        <w:rPr>
          <w:rFonts w:ascii="Times New Roman" w:hAnsi="Times New Roman" w:cs="Times New Roman"/>
          <w:sz w:val="24"/>
          <w:szCs w:val="24"/>
        </w:rPr>
        <w:lastRenderedPageBreak/>
        <w:t xml:space="preserve">ricerca. In particolare, i questionari sono stati somministrati a 152 femmine (56,3%) e 118 maschi (43,7%), tra i 18 ed i 65 anni (età media= 36,25; deviazione standard= 15,35).  </w:t>
      </w:r>
    </w:p>
    <w:p w:rsidR="007705A2" w:rsidRPr="009D3AA4" w:rsidRDefault="007705A2" w:rsidP="007D6AB4">
      <w:pPr>
        <w:spacing w:after="0" w:line="360" w:lineRule="auto"/>
        <w:jc w:val="both"/>
        <w:rPr>
          <w:rFonts w:ascii="Times New Roman" w:hAnsi="Times New Roman" w:cs="Times New Roman"/>
          <w:b/>
          <w:sz w:val="24"/>
          <w:szCs w:val="24"/>
        </w:rPr>
      </w:pPr>
    </w:p>
    <w:p w:rsidR="00213EE8" w:rsidRPr="009D3AA4" w:rsidRDefault="007705A2" w:rsidP="007D6AB4">
      <w:pPr>
        <w:spacing w:after="0" w:line="360" w:lineRule="auto"/>
        <w:jc w:val="both"/>
        <w:rPr>
          <w:rFonts w:ascii="Times New Roman" w:hAnsi="Times New Roman" w:cs="Times New Roman"/>
          <w:i/>
          <w:sz w:val="24"/>
          <w:szCs w:val="24"/>
        </w:rPr>
      </w:pPr>
      <w:r w:rsidRPr="009D3AA4">
        <w:rPr>
          <w:rFonts w:ascii="Times New Roman" w:hAnsi="Times New Roman" w:cs="Times New Roman"/>
          <w:i/>
          <w:sz w:val="24"/>
          <w:szCs w:val="24"/>
        </w:rPr>
        <w:t xml:space="preserve">2.2 Materiali </w:t>
      </w:r>
    </w:p>
    <w:p w:rsidR="00213EE8" w:rsidRPr="009D3AA4" w:rsidRDefault="007705A2"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Segue una breve descrizione degli strumenti self-report utilizzati per lo studio:</w:t>
      </w:r>
    </w:p>
    <w:p w:rsidR="00213EE8" w:rsidRPr="009D3AA4" w:rsidRDefault="00213EE8" w:rsidP="007D6AB4">
      <w:pPr>
        <w:spacing w:after="0" w:line="360" w:lineRule="auto"/>
        <w:jc w:val="both"/>
        <w:rPr>
          <w:rFonts w:ascii="Times New Roman" w:hAnsi="Times New Roman" w:cs="Times New Roman"/>
          <w:sz w:val="24"/>
          <w:szCs w:val="24"/>
        </w:rPr>
      </w:pPr>
      <w:r w:rsidRPr="00D561F8">
        <w:rPr>
          <w:rFonts w:ascii="Times New Roman" w:hAnsi="Times New Roman" w:cs="Times New Roman"/>
          <w:i/>
          <w:sz w:val="24"/>
          <w:szCs w:val="24"/>
          <w:lang w:val="en-US"/>
        </w:rPr>
        <w:t>Temperament</w:t>
      </w:r>
      <w:r w:rsidR="007705A2" w:rsidRPr="00D561F8">
        <w:rPr>
          <w:rFonts w:ascii="Times New Roman" w:hAnsi="Times New Roman" w:cs="Times New Roman"/>
          <w:i/>
          <w:sz w:val="24"/>
          <w:szCs w:val="24"/>
          <w:lang w:val="en-US"/>
        </w:rPr>
        <w:t xml:space="preserve"> Character Inventory (TCI) ( </w:t>
      </w:r>
      <w:proofErr w:type="spellStart"/>
      <w:r w:rsidRPr="00D561F8">
        <w:rPr>
          <w:rFonts w:ascii="Times New Roman" w:hAnsi="Times New Roman" w:cs="Times New Roman"/>
          <w:sz w:val="24"/>
          <w:szCs w:val="24"/>
          <w:lang w:val="en-US"/>
        </w:rPr>
        <w:t>Cloninger</w:t>
      </w:r>
      <w:proofErr w:type="spellEnd"/>
      <w:r w:rsidRPr="00D561F8">
        <w:rPr>
          <w:rFonts w:ascii="Times New Roman" w:hAnsi="Times New Roman" w:cs="Times New Roman"/>
          <w:sz w:val="24"/>
          <w:szCs w:val="24"/>
          <w:lang w:val="en-US"/>
        </w:rPr>
        <w:t xml:space="preserve"> et al., 1994</w:t>
      </w:r>
      <w:r w:rsidR="007705A2" w:rsidRPr="00D561F8">
        <w:rPr>
          <w:rFonts w:ascii="Times New Roman" w:hAnsi="Times New Roman" w:cs="Times New Roman"/>
          <w:sz w:val="24"/>
          <w:szCs w:val="24"/>
          <w:lang w:val="en-US"/>
        </w:rPr>
        <w:t>).</w:t>
      </w:r>
      <w:r w:rsidRPr="00D561F8">
        <w:rPr>
          <w:rFonts w:ascii="Times New Roman" w:hAnsi="Times New Roman" w:cs="Times New Roman"/>
          <w:sz w:val="24"/>
          <w:szCs w:val="24"/>
          <w:lang w:val="en-US"/>
        </w:rPr>
        <w:t xml:space="preserve"> </w:t>
      </w:r>
      <w:r w:rsidR="007705A2" w:rsidRPr="009D3AA4">
        <w:rPr>
          <w:rFonts w:ascii="Times New Roman" w:hAnsi="Times New Roman" w:cs="Times New Roman"/>
          <w:sz w:val="24"/>
          <w:szCs w:val="24"/>
        </w:rPr>
        <w:t xml:space="preserve">È </w:t>
      </w:r>
      <w:r w:rsidRPr="009D3AA4">
        <w:rPr>
          <w:rFonts w:ascii="Times New Roman" w:hAnsi="Times New Roman" w:cs="Times New Roman"/>
          <w:sz w:val="24"/>
          <w:szCs w:val="24"/>
        </w:rPr>
        <w:t xml:space="preserve">un questionario self-report a scala dicotomica (Vero/Falso) per la valutazione dei tratti di personalità basato sul modello psicobiologico di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È costituito da 240 items, che esplorano tratti temperamentali e caratteriali della personalità. Nello specifico, lo strumento valuta quattro dimensioni del temperamento, denominati </w:t>
      </w:r>
      <w:proofErr w:type="spellStart"/>
      <w:r w:rsidRPr="009D3AA4">
        <w:rPr>
          <w:rFonts w:ascii="Times New Roman" w:hAnsi="Times New Roman" w:cs="Times New Roman"/>
          <w:i/>
          <w:sz w:val="24"/>
          <w:szCs w:val="24"/>
        </w:rPr>
        <w:t>Novelty</w:t>
      </w:r>
      <w:proofErr w:type="spellEnd"/>
      <w:r w:rsidR="00BB7B93">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Seeking</w:t>
      </w:r>
      <w:proofErr w:type="spellEnd"/>
      <w:r w:rsidRPr="009D3AA4">
        <w:rPr>
          <w:rFonts w:ascii="Times New Roman" w:hAnsi="Times New Roman" w:cs="Times New Roman"/>
          <w:sz w:val="24"/>
          <w:szCs w:val="24"/>
        </w:rPr>
        <w:t xml:space="preserve"> (NS), </w:t>
      </w:r>
      <w:proofErr w:type="spellStart"/>
      <w:r w:rsidRPr="009D3AA4">
        <w:rPr>
          <w:rFonts w:ascii="Times New Roman" w:hAnsi="Times New Roman" w:cs="Times New Roman"/>
          <w:i/>
          <w:sz w:val="24"/>
          <w:szCs w:val="24"/>
        </w:rPr>
        <w:t>Harm</w:t>
      </w:r>
      <w:proofErr w:type="spellEnd"/>
      <w:r w:rsidR="00BB7B93">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Avoidance</w:t>
      </w:r>
      <w:proofErr w:type="spellEnd"/>
      <w:r w:rsidRPr="009D3AA4">
        <w:rPr>
          <w:rFonts w:ascii="Times New Roman" w:hAnsi="Times New Roman" w:cs="Times New Roman"/>
          <w:sz w:val="24"/>
          <w:szCs w:val="24"/>
        </w:rPr>
        <w:t xml:space="preserve"> (HA), </w:t>
      </w:r>
      <w:proofErr w:type="spellStart"/>
      <w:r w:rsidRPr="009D3AA4">
        <w:rPr>
          <w:rFonts w:ascii="Times New Roman" w:hAnsi="Times New Roman" w:cs="Times New Roman"/>
          <w:i/>
          <w:sz w:val="24"/>
          <w:szCs w:val="24"/>
        </w:rPr>
        <w:t>Reward</w:t>
      </w:r>
      <w:proofErr w:type="spellEnd"/>
      <w:r w:rsidR="00BB7B93">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Dependence</w:t>
      </w:r>
      <w:proofErr w:type="spellEnd"/>
      <w:r w:rsidRPr="009D3AA4">
        <w:rPr>
          <w:rFonts w:ascii="Times New Roman" w:hAnsi="Times New Roman" w:cs="Times New Roman"/>
          <w:sz w:val="24"/>
          <w:szCs w:val="24"/>
        </w:rPr>
        <w:t xml:space="preserve"> (RD), </w:t>
      </w:r>
      <w:proofErr w:type="spellStart"/>
      <w:r w:rsidRPr="009D3AA4">
        <w:rPr>
          <w:rFonts w:ascii="Times New Roman" w:hAnsi="Times New Roman" w:cs="Times New Roman"/>
          <w:i/>
          <w:sz w:val="24"/>
          <w:szCs w:val="24"/>
        </w:rPr>
        <w:t>Persistence</w:t>
      </w:r>
      <w:proofErr w:type="spellEnd"/>
      <w:r w:rsidR="00BB7B93">
        <w:rPr>
          <w:rFonts w:ascii="Times New Roman" w:hAnsi="Times New Roman" w:cs="Times New Roman"/>
          <w:i/>
          <w:sz w:val="24"/>
          <w:szCs w:val="24"/>
        </w:rPr>
        <w:t xml:space="preserve"> </w:t>
      </w:r>
      <w:r w:rsidRPr="009D3AA4">
        <w:rPr>
          <w:rFonts w:ascii="Times New Roman" w:hAnsi="Times New Roman" w:cs="Times New Roman"/>
          <w:sz w:val="24"/>
          <w:szCs w:val="24"/>
        </w:rPr>
        <w:t xml:space="preserve">(PS), e tre tratti caratteriali, ovvero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(SD), </w:t>
      </w:r>
      <w:proofErr w:type="spellStart"/>
      <w:r w:rsidRPr="009D3AA4">
        <w:rPr>
          <w:rFonts w:ascii="Times New Roman" w:hAnsi="Times New Roman" w:cs="Times New Roman"/>
          <w:i/>
          <w:sz w:val="24"/>
          <w:szCs w:val="24"/>
        </w:rPr>
        <w:t>Cooperativeness</w:t>
      </w:r>
      <w:proofErr w:type="spellEnd"/>
      <w:r w:rsidRPr="009D3AA4">
        <w:rPr>
          <w:rFonts w:ascii="Times New Roman" w:hAnsi="Times New Roman" w:cs="Times New Roman"/>
          <w:sz w:val="24"/>
          <w:szCs w:val="24"/>
        </w:rPr>
        <w:t xml:space="preserve"> (CO),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Transcendence</w:t>
      </w:r>
      <w:proofErr w:type="spellEnd"/>
      <w:r w:rsidRPr="009D3AA4">
        <w:rPr>
          <w:rFonts w:ascii="Times New Roman" w:hAnsi="Times New Roman" w:cs="Times New Roman"/>
          <w:sz w:val="24"/>
          <w:szCs w:val="24"/>
        </w:rPr>
        <w:t xml:space="preserve"> (ST). Ognuna di queste scale di valutazione è costituita da diverse </w:t>
      </w:r>
      <w:proofErr w:type="spellStart"/>
      <w:r w:rsidRPr="009D3AA4">
        <w:rPr>
          <w:rFonts w:ascii="Times New Roman" w:hAnsi="Times New Roman" w:cs="Times New Roman"/>
          <w:sz w:val="24"/>
          <w:szCs w:val="24"/>
        </w:rPr>
        <w:t>sottoscale</w:t>
      </w:r>
      <w:proofErr w:type="spellEnd"/>
      <w:r w:rsidRPr="009D3AA4">
        <w:rPr>
          <w:rFonts w:ascii="Times New Roman" w:hAnsi="Times New Roman" w:cs="Times New Roman"/>
          <w:sz w:val="24"/>
          <w:szCs w:val="24"/>
        </w:rPr>
        <w:t xml:space="preserve">.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i/>
          <w:sz w:val="24"/>
          <w:szCs w:val="24"/>
          <w:lang w:val="en-US"/>
        </w:rPr>
        <w:t>State-Trait Anger Expression Inventory- Anger Expression (STAXI- AX/EX)</w:t>
      </w:r>
      <w:r w:rsidR="00E53B4E" w:rsidRPr="009D3AA4">
        <w:rPr>
          <w:rFonts w:ascii="Times New Roman" w:hAnsi="Times New Roman" w:cs="Times New Roman"/>
          <w:sz w:val="24"/>
          <w:szCs w:val="24"/>
          <w:lang w:val="en-US"/>
        </w:rPr>
        <w:t xml:space="preserve">  (</w:t>
      </w:r>
      <w:proofErr w:type="spellStart"/>
      <w:r w:rsidR="00BB7B93">
        <w:rPr>
          <w:rFonts w:ascii="Times New Roman" w:hAnsi="Times New Roman" w:cs="Times New Roman"/>
          <w:sz w:val="24"/>
          <w:szCs w:val="24"/>
          <w:lang w:val="en-US"/>
        </w:rPr>
        <w:t>Spielberger</w:t>
      </w:r>
      <w:proofErr w:type="spellEnd"/>
      <w:r w:rsidR="00BB7B93">
        <w:rPr>
          <w:rFonts w:ascii="Times New Roman" w:hAnsi="Times New Roman" w:cs="Times New Roman"/>
          <w:sz w:val="24"/>
          <w:szCs w:val="24"/>
          <w:lang w:val="en-US"/>
        </w:rPr>
        <w:t xml:space="preserve">, 1983: </w:t>
      </w:r>
      <w:r w:rsidRPr="009D3AA4">
        <w:rPr>
          <w:rFonts w:ascii="Times New Roman" w:hAnsi="Times New Roman" w:cs="Times New Roman"/>
          <w:sz w:val="24"/>
          <w:szCs w:val="24"/>
          <w:lang w:val="en-US"/>
        </w:rPr>
        <w:t>State-Trait Anger Expression Inventory- AX/EX</w:t>
      </w:r>
      <w:r w:rsidR="00E53B4E" w:rsidRPr="009D3AA4">
        <w:rPr>
          <w:rFonts w:ascii="Times New Roman" w:hAnsi="Times New Roman" w:cs="Times New Roman"/>
          <w:sz w:val="24"/>
          <w:szCs w:val="24"/>
          <w:lang w:val="en-US"/>
        </w:rPr>
        <w:t xml:space="preserve">). </w:t>
      </w:r>
      <w:r w:rsidR="00E53B4E" w:rsidRPr="009D3AA4">
        <w:rPr>
          <w:rFonts w:ascii="Times New Roman" w:hAnsi="Times New Roman" w:cs="Times New Roman"/>
          <w:sz w:val="24"/>
          <w:szCs w:val="24"/>
        </w:rPr>
        <w:t xml:space="preserve">È </w:t>
      </w:r>
      <w:r w:rsidRPr="009D3AA4">
        <w:rPr>
          <w:rFonts w:ascii="Times New Roman" w:hAnsi="Times New Roman" w:cs="Times New Roman"/>
          <w:sz w:val="24"/>
          <w:szCs w:val="24"/>
        </w:rPr>
        <w:t xml:space="preserve">un questionario self-report che deriva dallo strumento messo a punto da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(STAXI) per la valutazione del livello di rabbia del rispondente, che tiene conto dei concetti teorici di rabbia di stato, di tratto, di espressione ed esperienza di rabbia. Nello specifico, lo STAXI-AX/EX è uno strumento </w:t>
      </w:r>
      <w:r w:rsidR="00BB7B93">
        <w:rPr>
          <w:rFonts w:ascii="Times New Roman" w:hAnsi="Times New Roman" w:cs="Times New Roman"/>
          <w:sz w:val="24"/>
          <w:szCs w:val="24"/>
        </w:rPr>
        <w:t xml:space="preserve">che </w:t>
      </w:r>
      <w:r w:rsidRPr="009D3AA4">
        <w:rPr>
          <w:rFonts w:ascii="Times New Roman" w:hAnsi="Times New Roman" w:cs="Times New Roman"/>
          <w:sz w:val="24"/>
          <w:szCs w:val="24"/>
        </w:rPr>
        <w:t xml:space="preserve">fornisce un indice generale della frequenza con cui la rabbia è espressa senza tener conto delle modalità con cui viene espletata. Il questionario è costituito da 24 items con risposta su scala </w:t>
      </w:r>
      <w:proofErr w:type="spellStart"/>
      <w:r w:rsidRPr="009D3AA4">
        <w:rPr>
          <w:rFonts w:ascii="Times New Roman" w:hAnsi="Times New Roman" w:cs="Times New Roman"/>
          <w:sz w:val="24"/>
          <w:szCs w:val="24"/>
        </w:rPr>
        <w:t>Likert</w:t>
      </w:r>
      <w:proofErr w:type="spellEnd"/>
      <w:r w:rsidRPr="009D3AA4">
        <w:rPr>
          <w:rFonts w:ascii="Times New Roman" w:hAnsi="Times New Roman" w:cs="Times New Roman"/>
          <w:sz w:val="24"/>
          <w:szCs w:val="24"/>
        </w:rPr>
        <w:t xml:space="preserve"> (1 = quasi mai; 4 = quasi sempre) ed è ricavato dalle scale dello STAXI (</w:t>
      </w:r>
      <w:proofErr w:type="spellStart"/>
      <w:r w:rsidRPr="009D3AA4">
        <w:rPr>
          <w:rFonts w:ascii="Times New Roman" w:hAnsi="Times New Roman" w:cs="Times New Roman"/>
          <w:sz w:val="24"/>
          <w:szCs w:val="24"/>
        </w:rPr>
        <w:t>Spielberger</w:t>
      </w:r>
      <w:proofErr w:type="spellEnd"/>
      <w:r w:rsidRPr="009D3AA4">
        <w:rPr>
          <w:rFonts w:ascii="Times New Roman" w:hAnsi="Times New Roman" w:cs="Times New Roman"/>
          <w:sz w:val="24"/>
          <w:szCs w:val="24"/>
        </w:rPr>
        <w:t xml:space="preserve">, 1983). Nello specifico, le scale si riferiscono alla rabbia rivolta all’interno e soppressa (Rabbia-In; AX/In), alla rabbia rivolta all’esterno, verso persone e/o oggetti (Rabbia-Out; AX/Out), e al controllo dell’espressione di rabbia (AX/Con). </w:t>
      </w:r>
    </w:p>
    <w:p w:rsidR="00213EE8" w:rsidRPr="009D3AA4" w:rsidRDefault="00213EE8" w:rsidP="007D6AB4">
      <w:pPr>
        <w:spacing w:after="0" w:line="360" w:lineRule="auto"/>
        <w:jc w:val="both"/>
        <w:rPr>
          <w:rFonts w:ascii="Times New Roman" w:hAnsi="Times New Roman" w:cs="Times New Roman"/>
          <w:sz w:val="24"/>
          <w:szCs w:val="24"/>
        </w:rPr>
      </w:pPr>
      <w:proofErr w:type="spellStart"/>
      <w:r w:rsidRPr="009D3AA4">
        <w:rPr>
          <w:rFonts w:ascii="Times New Roman" w:hAnsi="Times New Roman" w:cs="Times New Roman"/>
          <w:i/>
          <w:sz w:val="24"/>
          <w:szCs w:val="24"/>
          <w:lang w:val="en-US"/>
        </w:rPr>
        <w:t>Stait</w:t>
      </w:r>
      <w:proofErr w:type="spellEnd"/>
      <w:r w:rsidRPr="009D3AA4">
        <w:rPr>
          <w:rFonts w:ascii="Times New Roman" w:hAnsi="Times New Roman" w:cs="Times New Roman"/>
          <w:i/>
          <w:sz w:val="24"/>
          <w:szCs w:val="24"/>
          <w:lang w:val="en-US"/>
        </w:rPr>
        <w:t xml:space="preserve">  –  Trait   Anger   Expression   In</w:t>
      </w:r>
      <w:r w:rsidR="00E53B4E" w:rsidRPr="009D3AA4">
        <w:rPr>
          <w:rFonts w:ascii="Times New Roman" w:hAnsi="Times New Roman" w:cs="Times New Roman"/>
          <w:i/>
          <w:sz w:val="24"/>
          <w:szCs w:val="24"/>
          <w:lang w:val="en-US"/>
        </w:rPr>
        <w:t>ventory –  Trait   (STAXI –  T) (</w:t>
      </w:r>
      <w:proofErr w:type="spellStart"/>
      <w:r w:rsidR="00E53B4E" w:rsidRPr="009D3AA4">
        <w:rPr>
          <w:rFonts w:ascii="Times New Roman" w:hAnsi="Times New Roman" w:cs="Times New Roman"/>
          <w:sz w:val="24"/>
          <w:szCs w:val="24"/>
          <w:lang w:val="en-US"/>
        </w:rPr>
        <w:t>Spielberger</w:t>
      </w:r>
      <w:proofErr w:type="spellEnd"/>
      <w:r w:rsidR="00E53B4E" w:rsidRPr="009D3AA4">
        <w:rPr>
          <w:rFonts w:ascii="Times New Roman" w:hAnsi="Times New Roman" w:cs="Times New Roman"/>
          <w:sz w:val="24"/>
          <w:szCs w:val="24"/>
          <w:lang w:val="en-US"/>
        </w:rPr>
        <w:t>,   1983).</w:t>
      </w:r>
      <w:r w:rsidRPr="009D3AA4">
        <w:rPr>
          <w:rFonts w:ascii="Times New Roman" w:hAnsi="Times New Roman" w:cs="Times New Roman"/>
          <w:sz w:val="24"/>
          <w:szCs w:val="24"/>
          <w:lang w:val="en-US"/>
        </w:rPr>
        <w:t xml:space="preserve">  </w:t>
      </w:r>
      <w:r w:rsidR="00E53B4E" w:rsidRPr="009D3AA4">
        <w:rPr>
          <w:rFonts w:ascii="Times New Roman" w:hAnsi="Times New Roman" w:cs="Times New Roman"/>
          <w:sz w:val="24"/>
          <w:szCs w:val="24"/>
        </w:rPr>
        <w:t>I</w:t>
      </w:r>
      <w:r w:rsidRPr="009D3AA4">
        <w:rPr>
          <w:rFonts w:ascii="Times New Roman" w:hAnsi="Times New Roman" w:cs="Times New Roman"/>
          <w:sz w:val="24"/>
          <w:szCs w:val="24"/>
        </w:rPr>
        <w:t>ndaga le differenze individuali nella predisposizione a provare rabbia e si compone   di 10 item</w:t>
      </w:r>
      <w:r w:rsidR="00BB7B93">
        <w:rPr>
          <w:rFonts w:ascii="Times New Roman" w:hAnsi="Times New Roman" w:cs="Times New Roman"/>
          <w:sz w:val="24"/>
          <w:szCs w:val="24"/>
        </w:rPr>
        <w:t>s</w:t>
      </w:r>
      <w:r w:rsidRPr="009D3AA4">
        <w:rPr>
          <w:rFonts w:ascii="Times New Roman" w:hAnsi="Times New Roman" w:cs="Times New Roman"/>
          <w:sz w:val="24"/>
          <w:szCs w:val="24"/>
        </w:rPr>
        <w:t xml:space="preserve"> con risposta su scala </w:t>
      </w:r>
      <w:proofErr w:type="spellStart"/>
      <w:r w:rsidRPr="009D3AA4">
        <w:rPr>
          <w:rFonts w:ascii="Times New Roman" w:hAnsi="Times New Roman" w:cs="Times New Roman"/>
          <w:sz w:val="24"/>
          <w:szCs w:val="24"/>
        </w:rPr>
        <w:t>Likert</w:t>
      </w:r>
      <w:proofErr w:type="spellEnd"/>
      <w:r w:rsidRPr="009D3AA4">
        <w:rPr>
          <w:rFonts w:ascii="Times New Roman" w:hAnsi="Times New Roman" w:cs="Times New Roman"/>
          <w:sz w:val="24"/>
          <w:szCs w:val="24"/>
        </w:rPr>
        <w:t xml:space="preserve"> (1 = quasi mai; 4 = quasi sempre). L’analisi    fattoriale di questo strumento ha rilevato la presenza di due fattori correlati: </w:t>
      </w:r>
      <w:proofErr w:type="spellStart"/>
      <w:r w:rsidRPr="00BB7B93">
        <w:rPr>
          <w:rFonts w:ascii="Times New Roman" w:hAnsi="Times New Roman" w:cs="Times New Roman"/>
          <w:i/>
          <w:sz w:val="24"/>
          <w:szCs w:val="24"/>
        </w:rPr>
        <w:t>angry</w:t>
      </w:r>
      <w:proofErr w:type="spellEnd"/>
      <w:r w:rsidRPr="00BB7B93">
        <w:rPr>
          <w:rFonts w:ascii="Times New Roman" w:hAnsi="Times New Roman" w:cs="Times New Roman"/>
          <w:i/>
          <w:sz w:val="24"/>
          <w:szCs w:val="24"/>
        </w:rPr>
        <w:t xml:space="preserve"> –  </w:t>
      </w:r>
      <w:proofErr w:type="spellStart"/>
      <w:r w:rsidRPr="00BB7B93">
        <w:rPr>
          <w:rFonts w:ascii="Times New Roman" w:hAnsi="Times New Roman" w:cs="Times New Roman"/>
          <w:i/>
          <w:sz w:val="24"/>
          <w:szCs w:val="24"/>
        </w:rPr>
        <w:t>temperament</w:t>
      </w:r>
      <w:proofErr w:type="spellEnd"/>
      <w:r w:rsidRPr="009D3AA4">
        <w:rPr>
          <w:rFonts w:ascii="Times New Roman" w:hAnsi="Times New Roman" w:cs="Times New Roman"/>
          <w:sz w:val="24"/>
          <w:szCs w:val="24"/>
        </w:rPr>
        <w:t xml:space="preserve"> (T – Anger /T) e </w:t>
      </w:r>
      <w:proofErr w:type="spellStart"/>
      <w:r w:rsidRPr="00BB7B93">
        <w:rPr>
          <w:rFonts w:ascii="Times New Roman" w:hAnsi="Times New Roman" w:cs="Times New Roman"/>
          <w:i/>
          <w:sz w:val="24"/>
          <w:szCs w:val="24"/>
        </w:rPr>
        <w:t>angry</w:t>
      </w:r>
      <w:proofErr w:type="spellEnd"/>
      <w:r w:rsidRPr="00BB7B93">
        <w:rPr>
          <w:rFonts w:ascii="Times New Roman" w:hAnsi="Times New Roman" w:cs="Times New Roman"/>
          <w:i/>
          <w:sz w:val="24"/>
          <w:szCs w:val="24"/>
        </w:rPr>
        <w:t xml:space="preserve">  –</w:t>
      </w:r>
      <w:proofErr w:type="spellStart"/>
      <w:r w:rsidRPr="00BB7B93">
        <w:rPr>
          <w:rFonts w:ascii="Times New Roman" w:hAnsi="Times New Roman" w:cs="Times New Roman"/>
          <w:i/>
          <w:sz w:val="24"/>
          <w:szCs w:val="24"/>
        </w:rPr>
        <w:t>reaction</w:t>
      </w:r>
      <w:proofErr w:type="spellEnd"/>
      <w:r w:rsidRPr="009D3AA4">
        <w:rPr>
          <w:rFonts w:ascii="Times New Roman" w:hAnsi="Times New Roman" w:cs="Times New Roman"/>
          <w:sz w:val="24"/>
          <w:szCs w:val="24"/>
        </w:rPr>
        <w:t xml:space="preserve"> (T – Anger/R) . Il primo si riferisce     alla   tendenza   a   provare   sentimenti   di rabbia   in   assenza   di   provocazione,   mentre   il secondo      misura     quanto     spesso    una    persona     si  senta    arrabbiata    se   criticata   ingiustamente o trattata in modo ingiusto (D.G. </w:t>
      </w:r>
      <w:proofErr w:type="spellStart"/>
      <w:r w:rsidRPr="009D3AA4">
        <w:rPr>
          <w:rFonts w:ascii="Times New Roman" w:hAnsi="Times New Roman" w:cs="Times New Roman"/>
          <w:sz w:val="24"/>
          <w:szCs w:val="24"/>
        </w:rPr>
        <w:t>Forgays</w:t>
      </w:r>
      <w:proofErr w:type="spellEnd"/>
      <w:r w:rsidRPr="009D3AA4">
        <w:rPr>
          <w:rFonts w:ascii="Times New Roman" w:hAnsi="Times New Roman" w:cs="Times New Roman"/>
          <w:sz w:val="24"/>
          <w:szCs w:val="24"/>
        </w:rPr>
        <w:t xml:space="preserve">, D.K. </w:t>
      </w:r>
      <w:proofErr w:type="spellStart"/>
      <w:r w:rsidRPr="009D3AA4">
        <w:rPr>
          <w:rFonts w:ascii="Times New Roman" w:hAnsi="Times New Roman" w:cs="Times New Roman"/>
          <w:sz w:val="24"/>
          <w:szCs w:val="24"/>
        </w:rPr>
        <w:t>Forgays&amp;Spielberger</w:t>
      </w:r>
      <w:proofErr w:type="spellEnd"/>
      <w:r w:rsidRPr="009D3AA4">
        <w:rPr>
          <w:rFonts w:ascii="Times New Roman" w:hAnsi="Times New Roman" w:cs="Times New Roman"/>
          <w:sz w:val="24"/>
          <w:szCs w:val="24"/>
        </w:rPr>
        <w:t>,   1997).</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i/>
          <w:sz w:val="24"/>
          <w:szCs w:val="24"/>
        </w:rPr>
        <w:t xml:space="preserve">        Scale     (ARS)</w:t>
      </w:r>
      <w:r w:rsidRPr="009D3AA4">
        <w:rPr>
          <w:rFonts w:ascii="Times New Roman" w:hAnsi="Times New Roman" w:cs="Times New Roman"/>
          <w:sz w:val="24"/>
          <w:szCs w:val="24"/>
        </w:rPr>
        <w:t xml:space="preserve">    </w:t>
      </w:r>
      <w:r w:rsidR="00E53B4E" w:rsidRPr="009D3AA4">
        <w:rPr>
          <w:rFonts w:ascii="Times New Roman" w:hAnsi="Times New Roman" w:cs="Times New Roman"/>
          <w:sz w:val="24"/>
          <w:szCs w:val="24"/>
        </w:rPr>
        <w:t>(</w:t>
      </w:r>
      <w:proofErr w:type="spellStart"/>
      <w:r w:rsidRPr="009D3AA4">
        <w:rPr>
          <w:rFonts w:ascii="Times New Roman" w:hAnsi="Times New Roman" w:cs="Times New Roman"/>
          <w:sz w:val="24"/>
          <w:szCs w:val="24"/>
        </w:rPr>
        <w:t>Sukhodolsky</w:t>
      </w:r>
      <w:proofErr w:type="spellEnd"/>
      <w:r w:rsidRPr="009D3AA4">
        <w:rPr>
          <w:rFonts w:ascii="Times New Roman" w:hAnsi="Times New Roman" w:cs="Times New Roman"/>
          <w:sz w:val="24"/>
          <w:szCs w:val="24"/>
        </w:rPr>
        <w:t xml:space="preserve">,     </w:t>
      </w:r>
      <w:r w:rsidR="00E53B4E" w:rsidRPr="009D3AA4">
        <w:rPr>
          <w:rFonts w:ascii="Times New Roman" w:hAnsi="Times New Roman" w:cs="Times New Roman"/>
          <w:sz w:val="24"/>
          <w:szCs w:val="24"/>
        </w:rPr>
        <w:t xml:space="preserve">    </w:t>
      </w:r>
      <w:proofErr w:type="spellStart"/>
      <w:r w:rsidR="00E53B4E" w:rsidRPr="009D3AA4">
        <w:rPr>
          <w:rFonts w:ascii="Times New Roman" w:hAnsi="Times New Roman" w:cs="Times New Roman"/>
          <w:sz w:val="24"/>
          <w:szCs w:val="24"/>
        </w:rPr>
        <w:t>Golub&amp;Cromwell</w:t>
      </w:r>
      <w:proofErr w:type="spellEnd"/>
      <w:r w:rsidR="00E53B4E" w:rsidRPr="009D3AA4">
        <w:rPr>
          <w:rFonts w:ascii="Times New Roman" w:hAnsi="Times New Roman" w:cs="Times New Roman"/>
          <w:sz w:val="24"/>
          <w:szCs w:val="24"/>
        </w:rPr>
        <w:t>,       2001,</w:t>
      </w:r>
      <w:r w:rsidRPr="009D3AA4">
        <w:rPr>
          <w:rFonts w:ascii="Times New Roman" w:hAnsi="Times New Roman" w:cs="Times New Roman"/>
          <w:sz w:val="24"/>
          <w:szCs w:val="24"/>
        </w:rPr>
        <w:t xml:space="preserve">   adattamento   italiano   a   cura  di</w:t>
      </w:r>
      <w:r w:rsidR="00E53B4E" w:rsidRPr="009D3AA4">
        <w:rPr>
          <w:rFonts w:ascii="Times New Roman" w:hAnsi="Times New Roman" w:cs="Times New Roman"/>
          <w:sz w:val="24"/>
          <w:szCs w:val="24"/>
        </w:rPr>
        <w:t xml:space="preserve">   </w:t>
      </w:r>
      <w:proofErr w:type="spellStart"/>
      <w:r w:rsidR="00E53B4E" w:rsidRPr="009D3AA4">
        <w:rPr>
          <w:rFonts w:ascii="Times New Roman" w:hAnsi="Times New Roman" w:cs="Times New Roman"/>
          <w:sz w:val="24"/>
          <w:szCs w:val="24"/>
        </w:rPr>
        <w:t>Baldetti&amp;Bartolozzi</w:t>
      </w:r>
      <w:proofErr w:type="spellEnd"/>
      <w:r w:rsidR="00E53B4E" w:rsidRPr="009D3AA4">
        <w:rPr>
          <w:rFonts w:ascii="Times New Roman" w:hAnsi="Times New Roman" w:cs="Times New Roman"/>
          <w:sz w:val="24"/>
          <w:szCs w:val="24"/>
        </w:rPr>
        <w:t>,   2010).</w:t>
      </w:r>
      <w:r w:rsidRPr="009D3AA4">
        <w:rPr>
          <w:rFonts w:ascii="Times New Roman" w:hAnsi="Times New Roman" w:cs="Times New Roman"/>
          <w:sz w:val="24"/>
          <w:szCs w:val="24"/>
        </w:rPr>
        <w:t xml:space="preserve">  </w:t>
      </w:r>
      <w:r w:rsidR="00E53B4E" w:rsidRPr="009D3AA4">
        <w:rPr>
          <w:rFonts w:ascii="Times New Roman" w:hAnsi="Times New Roman" w:cs="Times New Roman"/>
          <w:sz w:val="24"/>
          <w:szCs w:val="24"/>
        </w:rPr>
        <w:t>M</w:t>
      </w:r>
      <w:r w:rsidRPr="009D3AA4">
        <w:rPr>
          <w:rFonts w:ascii="Times New Roman" w:hAnsi="Times New Roman" w:cs="Times New Roman"/>
          <w:sz w:val="24"/>
          <w:szCs w:val="24"/>
        </w:rPr>
        <w:t xml:space="preserve">isura  la   tendenza  dei    </w:t>
      </w:r>
      <w:r w:rsidRPr="009D3AA4">
        <w:rPr>
          <w:rFonts w:ascii="Times New Roman" w:hAnsi="Times New Roman" w:cs="Times New Roman"/>
          <w:sz w:val="24"/>
          <w:szCs w:val="24"/>
        </w:rPr>
        <w:lastRenderedPageBreak/>
        <w:t xml:space="preserve">soggetti a soffermarsi su episodi che hanno suscitato in loro rabbia e si divide in quattro </w:t>
      </w:r>
      <w:proofErr w:type="spellStart"/>
      <w:r w:rsidRPr="009D3AA4">
        <w:rPr>
          <w:rFonts w:ascii="Times New Roman" w:hAnsi="Times New Roman" w:cs="Times New Roman"/>
          <w:sz w:val="24"/>
          <w:szCs w:val="24"/>
        </w:rPr>
        <w:t>sottoscale</w:t>
      </w:r>
      <w:proofErr w:type="spellEnd"/>
      <w:r w:rsidRPr="009D3AA4">
        <w:rPr>
          <w:rFonts w:ascii="Times New Roman" w:hAnsi="Times New Roman" w:cs="Times New Roman"/>
          <w:sz w:val="24"/>
          <w:szCs w:val="24"/>
        </w:rPr>
        <w:t xml:space="preserve"> (Ripensamenti rabbiosi, Pensieri di vendetta, Memorie di rabbia e   Comprensione   delle   cause).   Si   compone   di   14   item</w:t>
      </w:r>
      <w:r w:rsidR="00BB7B93">
        <w:rPr>
          <w:rFonts w:ascii="Times New Roman" w:hAnsi="Times New Roman" w:cs="Times New Roman"/>
          <w:sz w:val="24"/>
          <w:szCs w:val="24"/>
        </w:rPr>
        <w:t>s</w:t>
      </w:r>
      <w:r w:rsidRPr="009D3AA4">
        <w:rPr>
          <w:rFonts w:ascii="Times New Roman" w:hAnsi="Times New Roman" w:cs="Times New Roman"/>
          <w:sz w:val="24"/>
          <w:szCs w:val="24"/>
        </w:rPr>
        <w:t xml:space="preserve">   con  risposta   su   scala   </w:t>
      </w:r>
      <w:proofErr w:type="spellStart"/>
      <w:r w:rsidRPr="009D3AA4">
        <w:rPr>
          <w:rFonts w:ascii="Times New Roman" w:hAnsi="Times New Roman" w:cs="Times New Roman"/>
          <w:sz w:val="24"/>
          <w:szCs w:val="24"/>
        </w:rPr>
        <w:t>Likert</w:t>
      </w:r>
      <w:proofErr w:type="spellEnd"/>
      <w:r w:rsidRPr="009D3AA4">
        <w:rPr>
          <w:rFonts w:ascii="Times New Roman" w:hAnsi="Times New Roman" w:cs="Times New Roman"/>
          <w:sz w:val="24"/>
          <w:szCs w:val="24"/>
        </w:rPr>
        <w:t xml:space="preserve">   a   quattro punti (1 = quasi mai, 4 = quasi sempre).</w:t>
      </w:r>
    </w:p>
    <w:p w:rsidR="00213EE8" w:rsidRPr="009D3AA4" w:rsidRDefault="00213EE8" w:rsidP="007D6AB4">
      <w:pPr>
        <w:spacing w:after="0" w:line="360" w:lineRule="auto"/>
        <w:jc w:val="both"/>
        <w:rPr>
          <w:rFonts w:ascii="Times New Roman" w:hAnsi="Times New Roman" w:cs="Times New Roman"/>
          <w:sz w:val="24"/>
          <w:szCs w:val="24"/>
        </w:rPr>
      </w:pPr>
      <w:proofErr w:type="spellStart"/>
      <w:r w:rsidRPr="009D3AA4">
        <w:rPr>
          <w:rFonts w:ascii="Times New Roman" w:hAnsi="Times New Roman" w:cs="Times New Roman"/>
          <w:i/>
          <w:sz w:val="24"/>
          <w:szCs w:val="24"/>
        </w:rPr>
        <w:t>Paren</w:t>
      </w:r>
      <w:r w:rsidR="00E53B4E" w:rsidRPr="009D3AA4">
        <w:rPr>
          <w:rFonts w:ascii="Times New Roman" w:hAnsi="Times New Roman" w:cs="Times New Roman"/>
          <w:i/>
          <w:sz w:val="24"/>
          <w:szCs w:val="24"/>
        </w:rPr>
        <w:t>tal</w:t>
      </w:r>
      <w:proofErr w:type="spellEnd"/>
      <w:r w:rsidR="00BB7B93">
        <w:rPr>
          <w:rFonts w:ascii="Times New Roman" w:hAnsi="Times New Roman" w:cs="Times New Roman"/>
          <w:i/>
          <w:sz w:val="24"/>
          <w:szCs w:val="24"/>
        </w:rPr>
        <w:t xml:space="preserve"> </w:t>
      </w:r>
      <w:proofErr w:type="spellStart"/>
      <w:r w:rsidR="00E53B4E" w:rsidRPr="009D3AA4">
        <w:rPr>
          <w:rFonts w:ascii="Times New Roman" w:hAnsi="Times New Roman" w:cs="Times New Roman"/>
          <w:i/>
          <w:sz w:val="24"/>
          <w:szCs w:val="24"/>
        </w:rPr>
        <w:t>BondingInstrument</w:t>
      </w:r>
      <w:proofErr w:type="spellEnd"/>
      <w:r w:rsidR="00E53B4E" w:rsidRPr="009D3AA4">
        <w:rPr>
          <w:rFonts w:ascii="Times New Roman" w:hAnsi="Times New Roman" w:cs="Times New Roman"/>
          <w:i/>
          <w:sz w:val="24"/>
          <w:szCs w:val="24"/>
        </w:rPr>
        <w:t xml:space="preserve">      (PBI) (</w:t>
      </w:r>
      <w:r w:rsidR="00E53B4E" w:rsidRPr="009D3AA4">
        <w:rPr>
          <w:rFonts w:ascii="Times New Roman" w:hAnsi="Times New Roman" w:cs="Times New Roman"/>
          <w:sz w:val="24"/>
          <w:szCs w:val="24"/>
        </w:rPr>
        <w:t xml:space="preserve">Parker, </w:t>
      </w:r>
      <w:proofErr w:type="spellStart"/>
      <w:r w:rsidR="00E53B4E" w:rsidRPr="009D3AA4">
        <w:rPr>
          <w:rFonts w:ascii="Times New Roman" w:hAnsi="Times New Roman" w:cs="Times New Roman"/>
          <w:sz w:val="24"/>
          <w:szCs w:val="24"/>
        </w:rPr>
        <w:t>Tupling</w:t>
      </w:r>
      <w:proofErr w:type="spellEnd"/>
      <w:r w:rsidR="00E53B4E" w:rsidRPr="009D3AA4">
        <w:rPr>
          <w:rFonts w:ascii="Times New Roman" w:hAnsi="Times New Roman" w:cs="Times New Roman"/>
          <w:sz w:val="24"/>
          <w:szCs w:val="24"/>
        </w:rPr>
        <w:t xml:space="preserve">, e </w:t>
      </w:r>
      <w:proofErr w:type="spellStart"/>
      <w:r w:rsidR="00E53B4E" w:rsidRPr="009D3AA4">
        <w:rPr>
          <w:rFonts w:ascii="Times New Roman" w:hAnsi="Times New Roman" w:cs="Times New Roman"/>
          <w:sz w:val="24"/>
          <w:szCs w:val="24"/>
        </w:rPr>
        <w:t>Brown</w:t>
      </w:r>
      <w:proofErr w:type="spellEnd"/>
      <w:r w:rsidR="00E53B4E" w:rsidRPr="009D3AA4">
        <w:rPr>
          <w:rFonts w:ascii="Times New Roman" w:hAnsi="Times New Roman" w:cs="Times New Roman"/>
          <w:sz w:val="24"/>
          <w:szCs w:val="24"/>
        </w:rPr>
        <w:t xml:space="preserve">, 1979, </w:t>
      </w:r>
      <w:r w:rsidRPr="009D3AA4">
        <w:rPr>
          <w:rFonts w:ascii="Times New Roman" w:hAnsi="Times New Roman" w:cs="Times New Roman"/>
          <w:sz w:val="24"/>
          <w:szCs w:val="24"/>
        </w:rPr>
        <w:t>PBI – versione</w:t>
      </w:r>
      <w:r w:rsidR="00E53B4E" w:rsidRPr="009D3AA4">
        <w:rPr>
          <w:rFonts w:ascii="Times New Roman" w:hAnsi="Times New Roman" w:cs="Times New Roman"/>
          <w:sz w:val="24"/>
          <w:szCs w:val="24"/>
        </w:rPr>
        <w:t xml:space="preserve"> italiana, Scinto et al., 1999). </w:t>
      </w:r>
      <w:r w:rsidRPr="009D3AA4">
        <w:rPr>
          <w:rFonts w:ascii="Times New Roman" w:hAnsi="Times New Roman" w:cs="Times New Roman"/>
          <w:sz w:val="24"/>
          <w:szCs w:val="24"/>
        </w:rPr>
        <w:t xml:space="preserve">Il  </w:t>
      </w:r>
      <w:proofErr w:type="spellStart"/>
      <w:r w:rsidRPr="009D3AA4">
        <w:rPr>
          <w:rFonts w:ascii="Times New Roman" w:hAnsi="Times New Roman" w:cs="Times New Roman"/>
          <w:sz w:val="24"/>
          <w:szCs w:val="24"/>
        </w:rPr>
        <w:t>Parental</w:t>
      </w:r>
      <w:proofErr w:type="spellEnd"/>
      <w:r w:rsidR="00E53B4E" w:rsidRPr="009D3AA4">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Bonding</w:t>
      </w:r>
      <w:proofErr w:type="spellEnd"/>
      <w:r w:rsidR="00E53B4E" w:rsidRPr="009D3AA4">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Instrument</w:t>
      </w:r>
      <w:proofErr w:type="spellEnd"/>
      <w:r w:rsidRPr="009D3AA4">
        <w:rPr>
          <w:rFonts w:ascii="Times New Roman" w:hAnsi="Times New Roman" w:cs="Times New Roman"/>
          <w:sz w:val="24"/>
          <w:szCs w:val="24"/>
        </w:rPr>
        <w:t xml:space="preserve">     è un questionario di autovalutazione composto da 50 items (25 relativi alla madre e   25   relativi   al   padre) su scala </w:t>
      </w:r>
      <w:proofErr w:type="spellStart"/>
      <w:r w:rsidRPr="009D3AA4">
        <w:rPr>
          <w:rFonts w:ascii="Times New Roman" w:hAnsi="Times New Roman" w:cs="Times New Roman"/>
          <w:sz w:val="24"/>
          <w:szCs w:val="24"/>
        </w:rPr>
        <w:t>Likert</w:t>
      </w:r>
      <w:proofErr w:type="spellEnd"/>
      <w:r w:rsidRPr="009D3AA4">
        <w:rPr>
          <w:rFonts w:ascii="Times New Roman" w:hAnsi="Times New Roman" w:cs="Times New Roman"/>
          <w:sz w:val="24"/>
          <w:szCs w:val="24"/>
        </w:rPr>
        <w:t xml:space="preserve"> a quattro punti (1 = quasi mai; 4 = quasi sempre)  che   valuta   le   caratteristiche   del   comportamento   genitoriale   nei confronti del soggetto, fino ai suoi 17 anni di età. Lo studio di validazione originale del PBI suggerisce la presenza di due fattori denominati “cura” (</w:t>
      </w:r>
      <w:r w:rsidRPr="00BB7B93">
        <w:rPr>
          <w:rFonts w:ascii="Times New Roman" w:hAnsi="Times New Roman" w:cs="Times New Roman"/>
          <w:i/>
          <w:sz w:val="24"/>
          <w:szCs w:val="24"/>
        </w:rPr>
        <w:t>care</w:t>
      </w:r>
      <w:r w:rsidRPr="009D3AA4">
        <w:rPr>
          <w:rFonts w:ascii="Times New Roman" w:hAnsi="Times New Roman" w:cs="Times New Roman"/>
          <w:sz w:val="24"/>
          <w:szCs w:val="24"/>
        </w:rPr>
        <w:t>) e “controllo” (</w:t>
      </w:r>
      <w:proofErr w:type="spellStart"/>
      <w:r w:rsidRPr="009D3AA4">
        <w:rPr>
          <w:rFonts w:ascii="Times New Roman" w:hAnsi="Times New Roman" w:cs="Times New Roman"/>
          <w:i/>
          <w:sz w:val="24"/>
          <w:szCs w:val="24"/>
        </w:rPr>
        <w:t>overprotection</w:t>
      </w:r>
      <w:proofErr w:type="spellEnd"/>
      <w:r w:rsidRPr="009D3AA4">
        <w:rPr>
          <w:rFonts w:ascii="Times New Roman" w:hAnsi="Times New Roman" w:cs="Times New Roman"/>
          <w:sz w:val="24"/>
          <w:szCs w:val="24"/>
        </w:rPr>
        <w:t xml:space="preserve">) per ciascuna figura genitoriale, madre e padre (Parker et al., 1979). La prima dimensione implica un atteggiamento affettuoso ed empatico, la seconda implica comportamenti di </w:t>
      </w:r>
      <w:proofErr w:type="spellStart"/>
      <w:r w:rsidRPr="009D3AA4">
        <w:rPr>
          <w:rFonts w:ascii="Times New Roman" w:hAnsi="Times New Roman" w:cs="Times New Roman"/>
          <w:sz w:val="24"/>
          <w:szCs w:val="24"/>
        </w:rPr>
        <w:t>iperprotezione</w:t>
      </w:r>
      <w:proofErr w:type="spellEnd"/>
      <w:r w:rsidRPr="009D3AA4">
        <w:rPr>
          <w:rFonts w:ascii="Times New Roman" w:hAnsi="Times New Roman" w:cs="Times New Roman"/>
          <w:sz w:val="24"/>
          <w:szCs w:val="24"/>
        </w:rPr>
        <w:t xml:space="preserve">/controllo. </w:t>
      </w:r>
    </w:p>
    <w:p w:rsidR="00E53B4E" w:rsidRPr="009D3AA4" w:rsidRDefault="00E53B4E" w:rsidP="007D6AB4">
      <w:pPr>
        <w:spacing w:after="0" w:line="360" w:lineRule="auto"/>
        <w:jc w:val="both"/>
        <w:rPr>
          <w:rFonts w:ascii="Times New Roman" w:hAnsi="Times New Roman" w:cs="Times New Roman"/>
          <w:b/>
          <w:sz w:val="24"/>
          <w:szCs w:val="24"/>
        </w:rPr>
      </w:pPr>
    </w:p>
    <w:p w:rsidR="00E53B4E" w:rsidRPr="009D3AA4" w:rsidRDefault="00E53B4E" w:rsidP="007D6AB4">
      <w:pPr>
        <w:spacing w:after="0" w:line="360" w:lineRule="auto"/>
        <w:jc w:val="both"/>
        <w:rPr>
          <w:rFonts w:ascii="Times New Roman" w:hAnsi="Times New Roman" w:cs="Times New Roman"/>
          <w:i/>
          <w:sz w:val="24"/>
          <w:szCs w:val="24"/>
        </w:rPr>
      </w:pPr>
      <w:r w:rsidRPr="009D3AA4">
        <w:rPr>
          <w:rFonts w:ascii="Times New Roman" w:hAnsi="Times New Roman" w:cs="Times New Roman"/>
          <w:i/>
          <w:sz w:val="24"/>
          <w:szCs w:val="24"/>
        </w:rPr>
        <w:t xml:space="preserve">2.3. </w:t>
      </w:r>
      <w:r w:rsidR="00213EE8" w:rsidRPr="009D3AA4">
        <w:rPr>
          <w:rFonts w:ascii="Times New Roman" w:hAnsi="Times New Roman" w:cs="Times New Roman"/>
          <w:i/>
          <w:sz w:val="24"/>
          <w:szCs w:val="24"/>
        </w:rPr>
        <w:t xml:space="preserve">Procedure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Il campione è stato reclutato in forma volontaria dalla popolazione generale.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batteria di test comprendeva innanzitutto una parte introduttiva nella quale venivano chiarite le finalità della ricerca. Prima dei questionari è stata inserito il documento del consenso informato, che costituisce il fondamento della liceità dell’attività clinica e sperimentale. Il soggetto in questo modo è preventivamente informato circa le finalità e le modalità della ricerca e dà il suo consenso scritto per l’utilizzo dei sui dati. Ogni questionario è segnalato con un numero distintivo di archivio, il quale è presente anche nel foglio di </w:t>
      </w:r>
      <w:proofErr w:type="spellStart"/>
      <w:r w:rsidRPr="009D3AA4">
        <w:rPr>
          <w:rFonts w:ascii="Times New Roman" w:hAnsi="Times New Roman" w:cs="Times New Roman"/>
          <w:i/>
          <w:sz w:val="24"/>
          <w:szCs w:val="24"/>
        </w:rPr>
        <w:t>debrief</w:t>
      </w:r>
      <w:proofErr w:type="spellEnd"/>
      <w:r w:rsidRPr="009D3AA4">
        <w:rPr>
          <w:rFonts w:ascii="Times New Roman" w:hAnsi="Times New Roman" w:cs="Times New Roman"/>
          <w:sz w:val="24"/>
          <w:szCs w:val="24"/>
        </w:rPr>
        <w:t xml:space="preserve">  che rimane al soggetto per eventuali chiarimenti circa i risultati.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batteria di test è in forma cartacea ed è stata consegnata manualmente ad ognuno dei partecipanti, i quali hanno compilati i questionari in sede privata, per poi consegnarli ai responsabili del progetto. </w:t>
      </w:r>
    </w:p>
    <w:p w:rsidR="00213EE8" w:rsidRPr="009D3AA4" w:rsidRDefault="00213EE8" w:rsidP="007D6AB4">
      <w:pPr>
        <w:spacing w:after="0" w:line="360" w:lineRule="auto"/>
        <w:jc w:val="both"/>
        <w:rPr>
          <w:rFonts w:ascii="Times New Roman" w:hAnsi="Times New Roman" w:cs="Times New Roman"/>
          <w:sz w:val="24"/>
          <w:szCs w:val="24"/>
        </w:rPr>
      </w:pPr>
    </w:p>
    <w:p w:rsidR="00213EE8" w:rsidRPr="009D3AA4" w:rsidRDefault="00E53B4E" w:rsidP="007D6AB4">
      <w:pPr>
        <w:spacing w:after="0" w:line="360" w:lineRule="auto"/>
        <w:jc w:val="both"/>
        <w:rPr>
          <w:rFonts w:ascii="Times New Roman" w:hAnsi="Times New Roman" w:cs="Times New Roman"/>
          <w:b/>
          <w:i/>
          <w:sz w:val="24"/>
          <w:szCs w:val="24"/>
        </w:rPr>
      </w:pPr>
      <w:r w:rsidRPr="009D3AA4">
        <w:rPr>
          <w:rFonts w:ascii="Times New Roman" w:hAnsi="Times New Roman" w:cs="Times New Roman"/>
          <w:b/>
          <w:i/>
          <w:sz w:val="24"/>
          <w:szCs w:val="24"/>
        </w:rPr>
        <w:t xml:space="preserve">3. </w:t>
      </w:r>
      <w:r w:rsidR="00213EE8" w:rsidRPr="009D3AA4">
        <w:rPr>
          <w:rFonts w:ascii="Times New Roman" w:hAnsi="Times New Roman" w:cs="Times New Roman"/>
          <w:b/>
          <w:i/>
          <w:sz w:val="24"/>
          <w:szCs w:val="24"/>
        </w:rPr>
        <w:t xml:space="preserve">Risultati </w:t>
      </w:r>
    </w:p>
    <w:p w:rsidR="00E53B4E" w:rsidRPr="009D3AA4" w:rsidRDefault="00E53B4E" w:rsidP="007D6AB4">
      <w:pPr>
        <w:spacing w:after="0" w:line="360" w:lineRule="auto"/>
        <w:jc w:val="both"/>
        <w:rPr>
          <w:rFonts w:ascii="Times New Roman" w:hAnsi="Times New Roman" w:cs="Times New Roman"/>
          <w:i/>
          <w:sz w:val="24"/>
          <w:szCs w:val="24"/>
        </w:rPr>
      </w:pPr>
    </w:p>
    <w:p w:rsidR="00E53B4E" w:rsidRPr="009D3AA4" w:rsidRDefault="00E53B4E" w:rsidP="007D6AB4">
      <w:pPr>
        <w:spacing w:after="0" w:line="360" w:lineRule="auto"/>
        <w:jc w:val="both"/>
        <w:rPr>
          <w:rFonts w:ascii="Times New Roman" w:hAnsi="Times New Roman" w:cs="Times New Roman"/>
          <w:i/>
          <w:sz w:val="24"/>
          <w:szCs w:val="24"/>
        </w:rPr>
      </w:pPr>
      <w:r w:rsidRPr="009D3AA4">
        <w:rPr>
          <w:rFonts w:ascii="Times New Roman" w:hAnsi="Times New Roman" w:cs="Times New Roman"/>
          <w:i/>
          <w:sz w:val="24"/>
          <w:szCs w:val="24"/>
        </w:rPr>
        <w:t xml:space="preserve">3.1 </w:t>
      </w:r>
      <w:r w:rsidR="005905B7">
        <w:rPr>
          <w:rFonts w:ascii="Times New Roman" w:hAnsi="Times New Roman" w:cs="Times New Roman"/>
          <w:i/>
          <w:sz w:val="24"/>
          <w:szCs w:val="24"/>
        </w:rPr>
        <w:t>S</w:t>
      </w:r>
      <w:r w:rsidRPr="009D3AA4">
        <w:rPr>
          <w:rFonts w:ascii="Times New Roman" w:hAnsi="Times New Roman" w:cs="Times New Roman"/>
          <w:i/>
          <w:sz w:val="24"/>
          <w:szCs w:val="24"/>
        </w:rPr>
        <w:t>tatistica descrittiva e correlazionale</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Le statistiche descrittive per tutte le variabili considerate sono riportate nella Tabella </w:t>
      </w:r>
      <w:r w:rsidR="00254702">
        <w:rPr>
          <w:rFonts w:ascii="Times New Roman" w:hAnsi="Times New Roman" w:cs="Times New Roman"/>
          <w:sz w:val="24"/>
          <w:szCs w:val="24"/>
        </w:rPr>
        <w:t>1</w:t>
      </w:r>
      <w:r w:rsidRPr="009D3AA4">
        <w:rPr>
          <w:rFonts w:ascii="Times New Roman" w:hAnsi="Times New Roman" w:cs="Times New Roman"/>
          <w:sz w:val="24"/>
          <w:szCs w:val="24"/>
        </w:rPr>
        <w:t xml:space="preserve">.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I valori di </w:t>
      </w:r>
      <w:proofErr w:type="spellStart"/>
      <w:r w:rsidRPr="009D3AA4">
        <w:rPr>
          <w:rFonts w:ascii="Times New Roman" w:hAnsi="Times New Roman" w:cs="Times New Roman"/>
          <w:sz w:val="24"/>
          <w:szCs w:val="24"/>
        </w:rPr>
        <w:t>Skewness</w:t>
      </w:r>
      <w:proofErr w:type="spellEnd"/>
      <w:r w:rsidRPr="009D3AA4">
        <w:rPr>
          <w:rFonts w:ascii="Times New Roman" w:hAnsi="Times New Roman" w:cs="Times New Roman"/>
          <w:sz w:val="24"/>
          <w:szCs w:val="24"/>
        </w:rPr>
        <w:t xml:space="preserve"> e </w:t>
      </w:r>
      <w:proofErr w:type="spellStart"/>
      <w:r w:rsidRPr="009D3AA4">
        <w:rPr>
          <w:rFonts w:ascii="Times New Roman" w:hAnsi="Times New Roman" w:cs="Times New Roman"/>
          <w:sz w:val="24"/>
          <w:szCs w:val="24"/>
        </w:rPr>
        <w:t>Kurtosis</w:t>
      </w:r>
      <w:proofErr w:type="spellEnd"/>
      <w:r w:rsidRPr="009D3AA4">
        <w:rPr>
          <w:rFonts w:ascii="Times New Roman" w:hAnsi="Times New Roman" w:cs="Times New Roman"/>
          <w:sz w:val="24"/>
          <w:szCs w:val="24"/>
        </w:rPr>
        <w:t xml:space="preserve"> indicano che il campione ha una distribuzione normale.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I risultati della correlazione prodotto-momento di </w:t>
      </w:r>
      <w:proofErr w:type="spellStart"/>
      <w:r w:rsidRPr="009D3AA4">
        <w:rPr>
          <w:rFonts w:ascii="Times New Roman" w:hAnsi="Times New Roman" w:cs="Times New Roman"/>
          <w:sz w:val="24"/>
          <w:szCs w:val="24"/>
        </w:rPr>
        <w:t>Pearson</w:t>
      </w:r>
      <w:proofErr w:type="spellEnd"/>
      <w:r w:rsidRPr="009D3AA4">
        <w:rPr>
          <w:rFonts w:ascii="Times New Roman" w:hAnsi="Times New Roman" w:cs="Times New Roman"/>
          <w:sz w:val="24"/>
          <w:szCs w:val="24"/>
        </w:rPr>
        <w:t xml:space="preserve"> (vedi Tabella </w:t>
      </w:r>
      <w:r w:rsidR="00254702">
        <w:rPr>
          <w:rFonts w:ascii="Times New Roman" w:hAnsi="Times New Roman" w:cs="Times New Roman"/>
          <w:sz w:val="24"/>
          <w:szCs w:val="24"/>
        </w:rPr>
        <w:t>2</w:t>
      </w:r>
      <w:r w:rsidRPr="009D3AA4">
        <w:rPr>
          <w:rFonts w:ascii="Times New Roman" w:hAnsi="Times New Roman" w:cs="Times New Roman"/>
          <w:sz w:val="24"/>
          <w:szCs w:val="24"/>
        </w:rPr>
        <w:t>) hanno mostrato che:</w:t>
      </w:r>
    </w:p>
    <w:p w:rsidR="00213EE8" w:rsidRPr="009D3AA4" w:rsidRDefault="00213EE8" w:rsidP="007D6AB4">
      <w:pPr>
        <w:numPr>
          <w:ilvl w:val="0"/>
          <w:numId w:val="3"/>
        </w:num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lastRenderedPageBreak/>
        <w:t>La ruminazione rabbiosa, valutata con 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i/>
          <w:sz w:val="24"/>
          <w:szCs w:val="24"/>
        </w:rPr>
        <w:t xml:space="preserve"> Scale </w:t>
      </w:r>
      <w:r w:rsidRPr="009D3AA4">
        <w:rPr>
          <w:rFonts w:ascii="Times New Roman" w:hAnsi="Times New Roman" w:cs="Times New Roman"/>
          <w:sz w:val="24"/>
          <w:szCs w:val="24"/>
        </w:rPr>
        <w:t xml:space="preserve">(ARS), è correlata positivamente e in modo statisticamente significativo con le </w:t>
      </w:r>
      <w:proofErr w:type="spellStart"/>
      <w:r w:rsidRPr="009D3AA4">
        <w:rPr>
          <w:rFonts w:ascii="Times New Roman" w:hAnsi="Times New Roman" w:cs="Times New Roman"/>
          <w:sz w:val="24"/>
          <w:szCs w:val="24"/>
        </w:rPr>
        <w:t>sottoscale</w:t>
      </w:r>
      <w:proofErr w:type="spellEnd"/>
      <w:r w:rsidR="00BB7B93">
        <w:rPr>
          <w:rFonts w:ascii="Times New Roman" w:hAnsi="Times New Roman" w:cs="Times New Roman"/>
          <w:sz w:val="24"/>
          <w:szCs w:val="24"/>
        </w:rPr>
        <w:t xml:space="preserve"> </w:t>
      </w:r>
      <w:proofErr w:type="spellStart"/>
      <w:r w:rsidRPr="009D3AA4">
        <w:rPr>
          <w:rFonts w:ascii="Times New Roman" w:hAnsi="Times New Roman" w:cs="Times New Roman"/>
          <w:i/>
          <w:sz w:val="24"/>
          <w:szCs w:val="24"/>
        </w:rPr>
        <w:t>Harm</w:t>
      </w:r>
      <w:proofErr w:type="spellEnd"/>
      <w:r w:rsidR="00BB7B93">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Avoidance</w:t>
      </w:r>
      <w:proofErr w:type="spellEnd"/>
      <w:r w:rsidRPr="009D3AA4">
        <w:rPr>
          <w:rFonts w:ascii="Times New Roman" w:hAnsi="Times New Roman" w:cs="Times New Roman"/>
          <w:sz w:val="24"/>
          <w:szCs w:val="24"/>
        </w:rPr>
        <w:t xml:space="preserve">,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e </w:t>
      </w:r>
      <w:proofErr w:type="spellStart"/>
      <w:r w:rsidRPr="009D3AA4">
        <w:rPr>
          <w:rFonts w:ascii="Times New Roman" w:hAnsi="Times New Roman" w:cs="Times New Roman"/>
          <w:i/>
          <w:sz w:val="24"/>
          <w:szCs w:val="24"/>
        </w:rPr>
        <w:t>Cooperativeness</w:t>
      </w:r>
      <w:proofErr w:type="spellEnd"/>
      <w:r w:rsidRPr="009D3AA4">
        <w:rPr>
          <w:rFonts w:ascii="Times New Roman" w:hAnsi="Times New Roman" w:cs="Times New Roman"/>
          <w:sz w:val="24"/>
          <w:szCs w:val="24"/>
        </w:rPr>
        <w:t xml:space="preserve"> del TCI; con l’</w:t>
      </w:r>
      <w:proofErr w:type="spellStart"/>
      <w:r w:rsidRPr="009D3AA4">
        <w:rPr>
          <w:rFonts w:ascii="Times New Roman" w:hAnsi="Times New Roman" w:cs="Times New Roman"/>
          <w:sz w:val="24"/>
          <w:szCs w:val="24"/>
        </w:rPr>
        <w:t>iperprotezione</w:t>
      </w:r>
      <w:proofErr w:type="spellEnd"/>
      <w:r w:rsidRPr="009D3AA4">
        <w:rPr>
          <w:rFonts w:ascii="Times New Roman" w:hAnsi="Times New Roman" w:cs="Times New Roman"/>
          <w:sz w:val="24"/>
          <w:szCs w:val="24"/>
        </w:rPr>
        <w:t xml:space="preserve"> di entrambi i genitori (</w:t>
      </w:r>
      <w:proofErr w:type="spellStart"/>
      <w:r w:rsidRPr="009D3AA4">
        <w:rPr>
          <w:rFonts w:ascii="Times New Roman" w:hAnsi="Times New Roman" w:cs="Times New Roman"/>
          <w:sz w:val="24"/>
          <w:szCs w:val="24"/>
        </w:rPr>
        <w:t>sottoscale</w:t>
      </w:r>
      <w:proofErr w:type="spellEnd"/>
      <w:r w:rsidRPr="009D3AA4">
        <w:rPr>
          <w:rFonts w:ascii="Times New Roman" w:hAnsi="Times New Roman" w:cs="Times New Roman"/>
          <w:sz w:val="24"/>
          <w:szCs w:val="24"/>
        </w:rPr>
        <w:t xml:space="preserve"> dei PBI); con la rabbia repressa, con quella espressa verso oggetti o gli altri (</w:t>
      </w:r>
      <w:proofErr w:type="spellStart"/>
      <w:r w:rsidRPr="009D3AA4">
        <w:rPr>
          <w:rFonts w:ascii="Times New Roman" w:hAnsi="Times New Roman" w:cs="Times New Roman"/>
          <w:sz w:val="24"/>
          <w:szCs w:val="24"/>
        </w:rPr>
        <w:t>sottoscale</w:t>
      </w:r>
      <w:proofErr w:type="spellEnd"/>
      <w:r w:rsidRPr="009D3AA4">
        <w:rPr>
          <w:rFonts w:ascii="Times New Roman" w:hAnsi="Times New Roman" w:cs="Times New Roman"/>
          <w:sz w:val="24"/>
          <w:szCs w:val="24"/>
        </w:rPr>
        <w:t xml:space="preserve"> del STAXI-AX/EX); infine, con la tendenza temperamentale a provare rabbia e con le risposte di rabbia in seguito a provocazioni. Risulta invece inversamente correlata  con la cura materna e paterna (</w:t>
      </w:r>
      <w:proofErr w:type="spellStart"/>
      <w:r w:rsidRPr="009D3AA4">
        <w:rPr>
          <w:rFonts w:ascii="Times New Roman" w:hAnsi="Times New Roman" w:cs="Times New Roman"/>
          <w:sz w:val="24"/>
          <w:szCs w:val="24"/>
        </w:rPr>
        <w:t>sottoscale</w:t>
      </w:r>
      <w:proofErr w:type="spellEnd"/>
      <w:r w:rsidRPr="009D3AA4">
        <w:rPr>
          <w:rFonts w:ascii="Times New Roman" w:hAnsi="Times New Roman" w:cs="Times New Roman"/>
          <w:sz w:val="24"/>
          <w:szCs w:val="24"/>
        </w:rPr>
        <w:t xml:space="preserve"> PBI) e con la capacità di controllo della rabbia (sottoscala del STAXI-AX/EX). </w:t>
      </w:r>
    </w:p>
    <w:p w:rsidR="00E53B4E" w:rsidRPr="009D3AA4" w:rsidRDefault="00E53B4E" w:rsidP="007D6AB4">
      <w:pPr>
        <w:spacing w:after="0" w:line="360" w:lineRule="auto"/>
        <w:jc w:val="both"/>
        <w:rPr>
          <w:rFonts w:ascii="Times New Roman" w:hAnsi="Times New Roman" w:cs="Times New Roman"/>
          <w:sz w:val="24"/>
          <w:szCs w:val="24"/>
        </w:rPr>
      </w:pPr>
    </w:p>
    <w:p w:rsidR="00E53B4E" w:rsidRPr="009D3AA4" w:rsidRDefault="00E53B4E" w:rsidP="007D6AB4">
      <w:pPr>
        <w:spacing w:after="0" w:line="360" w:lineRule="auto"/>
        <w:jc w:val="both"/>
        <w:rPr>
          <w:rFonts w:ascii="Times New Roman" w:hAnsi="Times New Roman" w:cs="Times New Roman"/>
          <w:i/>
          <w:sz w:val="24"/>
          <w:szCs w:val="24"/>
        </w:rPr>
      </w:pPr>
      <w:r w:rsidRPr="009D3AA4">
        <w:rPr>
          <w:rFonts w:ascii="Times New Roman" w:hAnsi="Times New Roman" w:cs="Times New Roman"/>
          <w:i/>
          <w:sz w:val="24"/>
          <w:szCs w:val="24"/>
        </w:rPr>
        <w:t xml:space="preserve">3.2 Analisi di regressione gerarchica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variabile dipendente, </w:t>
      </w:r>
      <w:r w:rsidRPr="00BB7B93">
        <w:rPr>
          <w:rFonts w:ascii="Times New Roman" w:hAnsi="Times New Roman" w:cs="Times New Roman"/>
          <w:sz w:val="24"/>
          <w:szCs w:val="24"/>
        </w:rPr>
        <w:t>l’</w:t>
      </w:r>
      <w:r w:rsidRPr="00BB7B93">
        <w:rPr>
          <w:rFonts w:ascii="Times New Roman" w:hAnsi="Times New Roman" w:cs="Times New Roman"/>
          <w:i/>
          <w:sz w:val="24"/>
          <w:szCs w:val="24"/>
        </w:rPr>
        <w:t xml:space="preserve">anger </w:t>
      </w:r>
      <w:proofErr w:type="spellStart"/>
      <w:r w:rsidRPr="00BB7B93">
        <w:rPr>
          <w:rFonts w:ascii="Times New Roman" w:hAnsi="Times New Roman" w:cs="Times New Roman"/>
          <w:i/>
          <w:sz w:val="24"/>
          <w:szCs w:val="24"/>
        </w:rPr>
        <w:t>rumination</w:t>
      </w:r>
      <w:proofErr w:type="spellEnd"/>
      <w:r w:rsidRPr="009D3AA4">
        <w:rPr>
          <w:rFonts w:ascii="Times New Roman" w:hAnsi="Times New Roman" w:cs="Times New Roman"/>
          <w:sz w:val="24"/>
          <w:szCs w:val="24"/>
        </w:rPr>
        <w:t xml:space="preserve">, è stata sottoposta a analisi di regressione gerarchica. In diversi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sono state inserite le variabili indipendenti corrispondenti. Nello specifico, al primo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sono stati inseriti la rabbia rivolta verso l’interno e repressa, la rabbia espresso verso oggetti e/o persone e la capacità di controllo della rabbia (STAXI-AX/EX); la tendenza temperamentale a provare rabbia e l’espressione della rabbia in seguito ad una provocazione (STAXI-T). Al secondo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sono state inserite le dimensioni del </w:t>
      </w:r>
      <w:proofErr w:type="spellStart"/>
      <w:r w:rsidRPr="00BB7B93">
        <w:rPr>
          <w:rFonts w:ascii="Times New Roman" w:hAnsi="Times New Roman" w:cs="Times New Roman"/>
          <w:i/>
          <w:sz w:val="24"/>
          <w:szCs w:val="24"/>
        </w:rPr>
        <w:t>Harm</w:t>
      </w:r>
      <w:proofErr w:type="spellEnd"/>
      <w:r w:rsidR="00E53B4E" w:rsidRPr="00BB7B93">
        <w:rPr>
          <w:rFonts w:ascii="Times New Roman" w:hAnsi="Times New Roman" w:cs="Times New Roman"/>
          <w:i/>
          <w:sz w:val="24"/>
          <w:szCs w:val="24"/>
        </w:rPr>
        <w:t xml:space="preserve"> </w:t>
      </w:r>
      <w:proofErr w:type="spellStart"/>
      <w:r w:rsidRPr="00BB7B93">
        <w:rPr>
          <w:rFonts w:ascii="Times New Roman" w:hAnsi="Times New Roman" w:cs="Times New Roman"/>
          <w:i/>
          <w:sz w:val="24"/>
          <w:szCs w:val="24"/>
        </w:rPr>
        <w:t>Avoidance</w:t>
      </w:r>
      <w:proofErr w:type="spellEnd"/>
      <w:r w:rsidRPr="009D3AA4">
        <w:rPr>
          <w:rFonts w:ascii="Times New Roman" w:hAnsi="Times New Roman" w:cs="Times New Roman"/>
          <w:sz w:val="24"/>
          <w:szCs w:val="24"/>
        </w:rPr>
        <w:t xml:space="preserve">, </w:t>
      </w:r>
      <w:proofErr w:type="spellStart"/>
      <w:r w:rsidRPr="00BB7B93">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w:t>
      </w:r>
      <w:r w:rsidRPr="00BB7B93">
        <w:rPr>
          <w:rFonts w:ascii="Times New Roman" w:hAnsi="Times New Roman" w:cs="Times New Roman"/>
          <w:i/>
          <w:sz w:val="24"/>
          <w:szCs w:val="24"/>
        </w:rPr>
        <w:t>Self-</w:t>
      </w:r>
      <w:proofErr w:type="spellStart"/>
      <w:r w:rsidRPr="00BB7B93">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e </w:t>
      </w:r>
      <w:proofErr w:type="spellStart"/>
      <w:r w:rsidRPr="00BB7B93">
        <w:rPr>
          <w:rFonts w:ascii="Times New Roman" w:hAnsi="Times New Roman" w:cs="Times New Roman"/>
          <w:i/>
          <w:sz w:val="24"/>
          <w:szCs w:val="24"/>
        </w:rPr>
        <w:t>Cooperativeness</w:t>
      </w:r>
      <w:proofErr w:type="spellEnd"/>
      <w:r w:rsidRPr="009D3AA4">
        <w:rPr>
          <w:rFonts w:ascii="Times New Roman" w:hAnsi="Times New Roman" w:cs="Times New Roman"/>
          <w:sz w:val="24"/>
          <w:szCs w:val="24"/>
        </w:rPr>
        <w:t xml:space="preserve"> (</w:t>
      </w:r>
      <w:proofErr w:type="spellStart"/>
      <w:r w:rsidRPr="009D3AA4">
        <w:rPr>
          <w:rFonts w:ascii="Times New Roman" w:hAnsi="Times New Roman" w:cs="Times New Roman"/>
          <w:sz w:val="24"/>
          <w:szCs w:val="24"/>
        </w:rPr>
        <w:t>sottoscale</w:t>
      </w:r>
      <w:proofErr w:type="spellEnd"/>
      <w:r w:rsidRPr="009D3AA4">
        <w:rPr>
          <w:rFonts w:ascii="Times New Roman" w:hAnsi="Times New Roman" w:cs="Times New Roman"/>
          <w:sz w:val="24"/>
          <w:szCs w:val="24"/>
        </w:rPr>
        <w:t xml:space="preserve"> dei TCI). Infine, al terzo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sono state inserite le variabili legate alla cura e all’</w:t>
      </w:r>
      <w:proofErr w:type="spellStart"/>
      <w:r w:rsidRPr="009D3AA4">
        <w:rPr>
          <w:rFonts w:ascii="Times New Roman" w:hAnsi="Times New Roman" w:cs="Times New Roman"/>
          <w:sz w:val="24"/>
          <w:szCs w:val="24"/>
        </w:rPr>
        <w:t>iperprotezione</w:t>
      </w:r>
      <w:proofErr w:type="spellEnd"/>
      <w:r w:rsidRPr="009D3AA4">
        <w:rPr>
          <w:rFonts w:ascii="Times New Roman" w:hAnsi="Times New Roman" w:cs="Times New Roman"/>
          <w:sz w:val="24"/>
          <w:szCs w:val="24"/>
        </w:rPr>
        <w:t xml:space="preserve"> genitoriale (PBI).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w:t>
      </w:r>
      <w:r w:rsidR="008D5F96">
        <w:rPr>
          <w:rFonts w:ascii="Times New Roman" w:hAnsi="Times New Roman" w:cs="Times New Roman"/>
          <w:sz w:val="24"/>
          <w:szCs w:val="24"/>
        </w:rPr>
        <w:t>T</w:t>
      </w:r>
      <w:r w:rsidRPr="009D3AA4">
        <w:rPr>
          <w:rFonts w:ascii="Times New Roman" w:hAnsi="Times New Roman" w:cs="Times New Roman"/>
          <w:sz w:val="24"/>
          <w:szCs w:val="24"/>
        </w:rPr>
        <w:t xml:space="preserve">abella </w:t>
      </w:r>
      <w:r w:rsidR="00254702">
        <w:rPr>
          <w:rFonts w:ascii="Times New Roman" w:hAnsi="Times New Roman" w:cs="Times New Roman"/>
          <w:sz w:val="24"/>
          <w:szCs w:val="24"/>
        </w:rPr>
        <w:t>3</w:t>
      </w:r>
      <w:r w:rsidRPr="009D3AA4">
        <w:rPr>
          <w:rFonts w:ascii="Times New Roman" w:hAnsi="Times New Roman" w:cs="Times New Roman"/>
          <w:sz w:val="24"/>
          <w:szCs w:val="24"/>
        </w:rPr>
        <w:t xml:space="preserve"> mostra che individualmente tutti e tre gli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risultano significativi.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Tuttavia, solo il primo (relativo alla rabbia reattiva, alla tendenza alla rabbia, al controllo della rabbia, alla rabbia repressa e a quella espressa come V.I.) e il secondo (in cui le V.I. sono rappresentate dalla variabili temperamentali definite da </w:t>
      </w:r>
      <w:proofErr w:type="spellStart"/>
      <w:r w:rsidRPr="00254702">
        <w:rPr>
          <w:rFonts w:ascii="Times New Roman" w:hAnsi="Times New Roman" w:cs="Times New Roman"/>
          <w:i/>
          <w:sz w:val="24"/>
          <w:szCs w:val="24"/>
        </w:rPr>
        <w:t>Harm</w:t>
      </w:r>
      <w:proofErr w:type="spellEnd"/>
      <w:r w:rsidR="00254702" w:rsidRPr="00254702">
        <w:rPr>
          <w:rFonts w:ascii="Times New Roman" w:hAnsi="Times New Roman" w:cs="Times New Roman"/>
          <w:i/>
          <w:sz w:val="24"/>
          <w:szCs w:val="24"/>
        </w:rPr>
        <w:t xml:space="preserve"> </w:t>
      </w:r>
      <w:proofErr w:type="spellStart"/>
      <w:r w:rsidRPr="00254702">
        <w:rPr>
          <w:rFonts w:ascii="Times New Roman" w:hAnsi="Times New Roman" w:cs="Times New Roman"/>
          <w:i/>
          <w:sz w:val="24"/>
          <w:szCs w:val="24"/>
        </w:rPr>
        <w:t>Avoidance</w:t>
      </w:r>
      <w:proofErr w:type="spellEnd"/>
      <w:r w:rsidRPr="009D3AA4">
        <w:rPr>
          <w:rFonts w:ascii="Times New Roman" w:hAnsi="Times New Roman" w:cs="Times New Roman"/>
          <w:sz w:val="24"/>
          <w:szCs w:val="24"/>
        </w:rPr>
        <w:t xml:space="preserve">, </w:t>
      </w:r>
      <w:proofErr w:type="spellStart"/>
      <w:r w:rsidRPr="00254702">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w:t>
      </w:r>
      <w:r w:rsidRPr="00254702">
        <w:rPr>
          <w:rFonts w:ascii="Times New Roman" w:hAnsi="Times New Roman" w:cs="Times New Roman"/>
          <w:i/>
          <w:sz w:val="24"/>
          <w:szCs w:val="24"/>
        </w:rPr>
        <w:t>Self-</w:t>
      </w:r>
      <w:proofErr w:type="spellStart"/>
      <w:r w:rsidRPr="00254702">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e </w:t>
      </w:r>
      <w:proofErr w:type="spellStart"/>
      <w:r w:rsidRPr="00254702">
        <w:rPr>
          <w:rFonts w:ascii="Times New Roman" w:hAnsi="Times New Roman" w:cs="Times New Roman"/>
          <w:i/>
          <w:sz w:val="24"/>
          <w:szCs w:val="24"/>
        </w:rPr>
        <w:t>Cooperativeness</w:t>
      </w:r>
      <w:proofErr w:type="spellEnd"/>
      <w:r w:rsidRPr="009D3AA4">
        <w:rPr>
          <w:rFonts w:ascii="Times New Roman" w:hAnsi="Times New Roman" w:cs="Times New Roman"/>
          <w:sz w:val="24"/>
          <w:szCs w:val="24"/>
        </w:rPr>
        <w:t xml:space="preserve">) determinano un cambiamento significativo della varianza spiegata.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Per quanto riguarda le dimensioni relative alla tendenza all’espressione della rabbia, sia la  rabbia repressa (STAXI IN) che quella espressa (STAXI OUT) predicono fortemente la ruminazione rabbiosa (ARS), indipendentemente dalla variabili indipendenti inserite nei passaggi successivi.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Diversamente da quanto accade per la dimensione relativa alla tendenza temperamentale ad esperire rabbia (STAXI_T), che risulta significativa solo nel primo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per poi perdere di significatività nell’ultimo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la variabile rappresentata dall’espressione di rabbia in seguito ad una provocazione (rabbia reattiva, STAXI_R) rimane </w:t>
      </w:r>
      <w:proofErr w:type="spellStart"/>
      <w:r w:rsidRPr="009D3AA4">
        <w:rPr>
          <w:rFonts w:ascii="Times New Roman" w:hAnsi="Times New Roman" w:cs="Times New Roman"/>
          <w:sz w:val="24"/>
          <w:szCs w:val="24"/>
        </w:rPr>
        <w:t>predittore</w:t>
      </w:r>
      <w:proofErr w:type="spellEnd"/>
      <w:r w:rsidRPr="009D3AA4">
        <w:rPr>
          <w:rFonts w:ascii="Times New Roman" w:hAnsi="Times New Roman" w:cs="Times New Roman"/>
          <w:sz w:val="24"/>
          <w:szCs w:val="24"/>
        </w:rPr>
        <w:t xml:space="preserve"> significativo della ruminazione rabbiosa anche nel terzo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all’inserimento delle dimensioni temperamentali (HA, P, SD e C del TCI) e quelle relative alla cura e all’</w:t>
      </w:r>
      <w:proofErr w:type="spellStart"/>
      <w:r w:rsidRPr="009D3AA4">
        <w:rPr>
          <w:rFonts w:ascii="Times New Roman" w:hAnsi="Times New Roman" w:cs="Times New Roman"/>
          <w:sz w:val="24"/>
          <w:szCs w:val="24"/>
        </w:rPr>
        <w:t>iperprotezione</w:t>
      </w:r>
      <w:proofErr w:type="spellEnd"/>
      <w:r w:rsidRPr="009D3AA4">
        <w:rPr>
          <w:rFonts w:ascii="Times New Roman" w:hAnsi="Times New Roman" w:cs="Times New Roman"/>
          <w:sz w:val="24"/>
          <w:szCs w:val="24"/>
        </w:rPr>
        <w:t xml:space="preserve"> genitoriale (PBI). </w:t>
      </w:r>
    </w:p>
    <w:p w:rsidR="00213EE8" w:rsidRPr="009D3AA4" w:rsidRDefault="00213EE8"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Per quanto concerne le dimensioni temperamentali valutate tramite TCI ed inserite nel secondo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solo la </w:t>
      </w:r>
      <w:proofErr w:type="spellStart"/>
      <w:r w:rsidRPr="00254702">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e la </w:t>
      </w:r>
      <w:r w:rsidRPr="00254702">
        <w:rPr>
          <w:rFonts w:ascii="Times New Roman" w:hAnsi="Times New Roman" w:cs="Times New Roman"/>
          <w:i/>
          <w:sz w:val="24"/>
          <w:szCs w:val="24"/>
        </w:rPr>
        <w:t>Self-</w:t>
      </w:r>
      <w:proofErr w:type="spellStart"/>
      <w:r w:rsidRPr="00254702">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risultano </w:t>
      </w:r>
      <w:proofErr w:type="spellStart"/>
      <w:r w:rsidRPr="009D3AA4">
        <w:rPr>
          <w:rFonts w:ascii="Times New Roman" w:hAnsi="Times New Roman" w:cs="Times New Roman"/>
          <w:sz w:val="24"/>
          <w:szCs w:val="24"/>
        </w:rPr>
        <w:t>predittori</w:t>
      </w:r>
      <w:proofErr w:type="spellEnd"/>
      <w:r w:rsidRPr="009D3AA4">
        <w:rPr>
          <w:rFonts w:ascii="Times New Roman" w:hAnsi="Times New Roman" w:cs="Times New Roman"/>
          <w:sz w:val="24"/>
          <w:szCs w:val="24"/>
        </w:rPr>
        <w:t xml:space="preserve"> significativi dell’anger </w:t>
      </w:r>
      <w:proofErr w:type="spellStart"/>
      <w:r w:rsidRPr="009D3AA4">
        <w:rPr>
          <w:rFonts w:ascii="Times New Roman" w:hAnsi="Times New Roman" w:cs="Times New Roman"/>
          <w:sz w:val="24"/>
          <w:szCs w:val="24"/>
        </w:rPr>
        <w:t>rumination</w:t>
      </w:r>
      <w:proofErr w:type="spellEnd"/>
      <w:r w:rsidRPr="009D3AA4">
        <w:rPr>
          <w:rFonts w:ascii="Times New Roman" w:hAnsi="Times New Roman" w:cs="Times New Roman"/>
          <w:sz w:val="24"/>
          <w:szCs w:val="24"/>
        </w:rPr>
        <w:t xml:space="preserve">. Le </w:t>
      </w:r>
      <w:r w:rsidRPr="009D3AA4">
        <w:rPr>
          <w:rFonts w:ascii="Times New Roman" w:hAnsi="Times New Roman" w:cs="Times New Roman"/>
          <w:sz w:val="24"/>
          <w:szCs w:val="24"/>
        </w:rPr>
        <w:lastRenderedPageBreak/>
        <w:t xml:space="preserve">variabili relative agli stili genitoriali, inseriti nel terzo </w:t>
      </w:r>
      <w:proofErr w:type="spellStart"/>
      <w:r w:rsidRPr="009D3AA4">
        <w:rPr>
          <w:rFonts w:ascii="Times New Roman" w:hAnsi="Times New Roman" w:cs="Times New Roman"/>
          <w:sz w:val="24"/>
          <w:szCs w:val="24"/>
        </w:rPr>
        <w:t>step</w:t>
      </w:r>
      <w:proofErr w:type="spellEnd"/>
      <w:r w:rsidRPr="009D3AA4">
        <w:rPr>
          <w:rFonts w:ascii="Times New Roman" w:hAnsi="Times New Roman" w:cs="Times New Roman"/>
          <w:sz w:val="24"/>
          <w:szCs w:val="24"/>
        </w:rPr>
        <w:t xml:space="preserve"> e  valutati tramite le </w:t>
      </w:r>
      <w:proofErr w:type="spellStart"/>
      <w:r w:rsidRPr="009D3AA4">
        <w:rPr>
          <w:rFonts w:ascii="Times New Roman" w:hAnsi="Times New Roman" w:cs="Times New Roman"/>
          <w:sz w:val="24"/>
          <w:szCs w:val="24"/>
        </w:rPr>
        <w:t>sottoscale</w:t>
      </w:r>
      <w:proofErr w:type="spellEnd"/>
      <w:r w:rsidRPr="009D3AA4">
        <w:rPr>
          <w:rFonts w:ascii="Times New Roman" w:hAnsi="Times New Roman" w:cs="Times New Roman"/>
          <w:sz w:val="24"/>
          <w:szCs w:val="24"/>
        </w:rPr>
        <w:t xml:space="preserve"> “</w:t>
      </w:r>
      <w:r w:rsidRPr="00254702">
        <w:rPr>
          <w:rFonts w:ascii="Times New Roman" w:hAnsi="Times New Roman" w:cs="Times New Roman"/>
          <w:i/>
          <w:sz w:val="24"/>
          <w:szCs w:val="24"/>
        </w:rPr>
        <w:t>care</w:t>
      </w:r>
      <w:r w:rsidRPr="009D3AA4">
        <w:rPr>
          <w:rFonts w:ascii="Times New Roman" w:hAnsi="Times New Roman" w:cs="Times New Roman"/>
          <w:sz w:val="24"/>
          <w:szCs w:val="24"/>
        </w:rPr>
        <w:t>” e “</w:t>
      </w:r>
      <w:proofErr w:type="spellStart"/>
      <w:r w:rsidRPr="00254702">
        <w:rPr>
          <w:rFonts w:ascii="Times New Roman" w:hAnsi="Times New Roman" w:cs="Times New Roman"/>
          <w:i/>
          <w:sz w:val="24"/>
          <w:szCs w:val="24"/>
        </w:rPr>
        <w:t>overprotection</w:t>
      </w:r>
      <w:proofErr w:type="spellEnd"/>
      <w:r w:rsidRPr="009D3AA4">
        <w:rPr>
          <w:rFonts w:ascii="Times New Roman" w:hAnsi="Times New Roman" w:cs="Times New Roman"/>
          <w:sz w:val="24"/>
          <w:szCs w:val="24"/>
        </w:rPr>
        <w:t xml:space="preserve">” nel PBI, non risultano significative nel predire la tendenza alla ruminazione rabbiosa (ARS). </w:t>
      </w:r>
    </w:p>
    <w:p w:rsidR="00213EE8" w:rsidRPr="009D3AA4" w:rsidRDefault="00213EE8" w:rsidP="007D6AB4">
      <w:pPr>
        <w:spacing w:after="0" w:line="360" w:lineRule="auto"/>
        <w:jc w:val="both"/>
        <w:rPr>
          <w:rFonts w:ascii="Times New Roman" w:hAnsi="Times New Roman" w:cs="Times New Roman"/>
          <w:sz w:val="24"/>
          <w:szCs w:val="24"/>
        </w:rPr>
      </w:pPr>
    </w:p>
    <w:p w:rsidR="002F7622" w:rsidRPr="009D3AA4" w:rsidRDefault="00E53B4E" w:rsidP="007D6AB4">
      <w:pPr>
        <w:spacing w:after="0" w:line="360" w:lineRule="auto"/>
        <w:jc w:val="both"/>
        <w:rPr>
          <w:rFonts w:ascii="Times New Roman" w:hAnsi="Times New Roman" w:cs="Times New Roman"/>
          <w:b/>
          <w:i/>
          <w:sz w:val="24"/>
          <w:szCs w:val="24"/>
        </w:rPr>
      </w:pPr>
      <w:r w:rsidRPr="009D3AA4">
        <w:rPr>
          <w:rFonts w:ascii="Times New Roman" w:hAnsi="Times New Roman" w:cs="Times New Roman"/>
          <w:b/>
          <w:i/>
          <w:sz w:val="24"/>
          <w:szCs w:val="24"/>
        </w:rPr>
        <w:t xml:space="preserve">4. </w:t>
      </w:r>
      <w:r w:rsidR="002F7622" w:rsidRPr="009D3AA4">
        <w:rPr>
          <w:rFonts w:ascii="Times New Roman" w:hAnsi="Times New Roman" w:cs="Times New Roman"/>
          <w:b/>
          <w:i/>
          <w:sz w:val="24"/>
          <w:szCs w:val="24"/>
        </w:rPr>
        <w:t>Discussione</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presente ricerca ha cercato di indagare gli antecedenti evolutivi della ruminazione rabbiosa, definiti da temperamento, carattere e stili parentali. </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In accordo con queste evidenze cliniche e con gli studi in letteratura, nella presente ricerca le dimensioni relative al costrutto della rabbia risultano positivamente correlate all’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sz w:val="24"/>
          <w:szCs w:val="24"/>
        </w:rPr>
        <w:t>, ad eccezione della variabile relativa al Controllo della Rabbia, che risulta negativamente correlata alla tendenza alla ruminazione rabbiosa. Per quanto riguarda le ipotesi di indagine, che legano questa modalità di controllo cognitivo agli stili parentali e al temperamento, i risultati mostrano una correlazione significativa tra questa dimensione e la nostra variabile dipendente. Nello specifico, il complesso delle cure genitoriali risulta inversamente correlato all’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sz w:val="24"/>
          <w:szCs w:val="24"/>
        </w:rPr>
        <w:t>, mentre quello dell’</w:t>
      </w:r>
      <w:proofErr w:type="spellStart"/>
      <w:r w:rsidRPr="009D3AA4">
        <w:rPr>
          <w:rFonts w:ascii="Times New Roman" w:hAnsi="Times New Roman" w:cs="Times New Roman"/>
          <w:sz w:val="24"/>
          <w:szCs w:val="24"/>
        </w:rPr>
        <w:t>iperprotezione</w:t>
      </w:r>
      <w:proofErr w:type="spellEnd"/>
      <w:r w:rsidRPr="009D3AA4">
        <w:rPr>
          <w:rFonts w:ascii="Times New Roman" w:hAnsi="Times New Roman" w:cs="Times New Roman"/>
          <w:sz w:val="24"/>
          <w:szCs w:val="24"/>
        </w:rPr>
        <w:t xml:space="preserve"> parentale è in correlazione positiva con la tendenza alla ruminazione.</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L’analisi di regressione gerarchica mostra il valore predittivo delle dimensioni di rabbia sulla tendenza a ruminare. In base ai risultati ottenuti, sia la rabbia rivolta verso l’interno e soppressa (misurata tramite STAXI-IN), sia quella espressa attraverso il comportamento diretto verso oggetti o verso gli altri (STAXI-OUT), rappresentano dei </w:t>
      </w:r>
      <w:proofErr w:type="spellStart"/>
      <w:r w:rsidRPr="009D3AA4">
        <w:rPr>
          <w:rFonts w:ascii="Times New Roman" w:hAnsi="Times New Roman" w:cs="Times New Roman"/>
          <w:sz w:val="24"/>
          <w:szCs w:val="24"/>
        </w:rPr>
        <w:t>predittori</w:t>
      </w:r>
      <w:proofErr w:type="spellEnd"/>
      <w:r w:rsidRPr="009D3AA4">
        <w:rPr>
          <w:rFonts w:ascii="Times New Roman" w:hAnsi="Times New Roman" w:cs="Times New Roman"/>
          <w:sz w:val="24"/>
          <w:szCs w:val="24"/>
        </w:rPr>
        <w:t xml:space="preserve"> significativi nello spiegare la tendenza eccessiva alla ruminazione rabbiosa. Sembra ormai confermato il ruolo della rabbia nello sviluppo di differenti quadri psicopatologici e in problematiche legate alla salute mentale, tra cui la depressione e i disturbi ansiosi. La rabbia, infatti, sembra essere una tra le emozioni più significative nell’influenzare negativamente il benessere individuale e il </w:t>
      </w:r>
      <w:proofErr w:type="spellStart"/>
      <w:r w:rsidRPr="009D3AA4">
        <w:rPr>
          <w:rFonts w:ascii="Times New Roman" w:hAnsi="Times New Roman" w:cs="Times New Roman"/>
          <w:i/>
          <w:sz w:val="24"/>
          <w:szCs w:val="24"/>
        </w:rPr>
        <w:t>distress</w:t>
      </w:r>
      <w:proofErr w:type="spellEnd"/>
      <w:r w:rsidR="00FB3CB9">
        <w:rPr>
          <w:rFonts w:ascii="Times New Roman" w:hAnsi="Times New Roman" w:cs="Times New Roman"/>
          <w:i/>
          <w:sz w:val="24"/>
          <w:szCs w:val="24"/>
        </w:rPr>
        <w:t xml:space="preserve"> </w:t>
      </w:r>
      <w:r w:rsidRPr="009D3AA4">
        <w:rPr>
          <w:rFonts w:ascii="Times New Roman" w:hAnsi="Times New Roman" w:cs="Times New Roman"/>
          <w:sz w:val="24"/>
          <w:szCs w:val="24"/>
        </w:rPr>
        <w:t xml:space="preserve">psicologico. La letteratura mostra come alti livelli di rabbia, tra cui la rabbia di stato, quella di tratto, la rabbia repressa ed espressa, siano associati con bassi livelli di benessere psicologico e con elevati livelli di </w:t>
      </w:r>
      <w:proofErr w:type="spellStart"/>
      <w:r w:rsidRPr="009D3AA4">
        <w:rPr>
          <w:rFonts w:ascii="Times New Roman" w:hAnsi="Times New Roman" w:cs="Times New Roman"/>
          <w:i/>
          <w:sz w:val="24"/>
          <w:szCs w:val="24"/>
        </w:rPr>
        <w:t>distress</w:t>
      </w:r>
      <w:proofErr w:type="spellEnd"/>
      <w:r w:rsidR="005D37C1">
        <w:rPr>
          <w:rFonts w:ascii="Times New Roman" w:hAnsi="Times New Roman" w:cs="Times New Roman"/>
          <w:sz w:val="24"/>
          <w:szCs w:val="24"/>
        </w:rPr>
        <w:t xml:space="preserve"> e</w:t>
      </w:r>
      <w:r w:rsidRPr="009D3AA4">
        <w:rPr>
          <w:rFonts w:ascii="Times New Roman" w:hAnsi="Times New Roman" w:cs="Times New Roman"/>
          <w:sz w:val="24"/>
          <w:szCs w:val="24"/>
        </w:rPr>
        <w:t xml:space="preserve"> si nota come questi fattori incrementino la tendenza eccessiva alla ruminazione rabbiosa. Contrariamente a questo, elevati punteggi nella dimensione relativa al “Controllo della Rabbia” (STAXI-CON)  predicono significativamente un elevato benessere psicologico e un basso </w:t>
      </w:r>
      <w:proofErr w:type="spellStart"/>
      <w:r w:rsidRPr="009D3AA4">
        <w:rPr>
          <w:rFonts w:ascii="Times New Roman" w:hAnsi="Times New Roman" w:cs="Times New Roman"/>
          <w:i/>
          <w:sz w:val="24"/>
          <w:szCs w:val="24"/>
        </w:rPr>
        <w:t>distress</w:t>
      </w:r>
      <w:proofErr w:type="spellEnd"/>
      <w:r w:rsidRPr="009D3AA4">
        <w:rPr>
          <w:rFonts w:ascii="Times New Roman" w:hAnsi="Times New Roman" w:cs="Times New Roman"/>
          <w:sz w:val="24"/>
          <w:szCs w:val="24"/>
        </w:rPr>
        <w:t>: di conseguenza, decresce la tendenza alla ruminazione rabbiosa. Questo dato è confermato nel presente lavoro, in cui la dimensione del “Controllo della Rabbia” risulta correlata inversamente ed in modo significativo con 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sz w:val="24"/>
          <w:szCs w:val="24"/>
        </w:rPr>
        <w:t xml:space="preserve">. </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Per quanto concerne le variabili qui considerate, sia la rabbia repressa che quella espressa a livello comportamentale siano connesse alla tendenza alla ruminazione in modi diversi.</w:t>
      </w:r>
      <w:r w:rsidR="00254702">
        <w:rPr>
          <w:rFonts w:ascii="Times New Roman" w:hAnsi="Times New Roman" w:cs="Times New Roman"/>
          <w:sz w:val="24"/>
          <w:szCs w:val="24"/>
        </w:rPr>
        <w:t xml:space="preserve"> </w:t>
      </w:r>
      <w:r w:rsidRPr="009D3AA4">
        <w:rPr>
          <w:rFonts w:ascii="Times New Roman" w:hAnsi="Times New Roman" w:cs="Times New Roman"/>
          <w:sz w:val="24"/>
          <w:szCs w:val="24"/>
        </w:rPr>
        <w:t xml:space="preserve">La rabbia soppressa e rivolta verso l’interno può rappresentare il materiale per la successiva ruminazione, in </w:t>
      </w:r>
      <w:r w:rsidRPr="009D3AA4">
        <w:rPr>
          <w:rFonts w:ascii="Times New Roman" w:hAnsi="Times New Roman" w:cs="Times New Roman"/>
          <w:sz w:val="24"/>
          <w:szCs w:val="24"/>
        </w:rPr>
        <w:lastRenderedPageBreak/>
        <w:t xml:space="preserve">quanto l’esperienza emotiva della rabbia che non trova uno sfogo adeguato può portare ad un’attività di pensiero ricorrente su questa emozione negativa. Dall’altro lato, la tendenza a esprimere verbalmente o a livello comportamentale un sentimento di rabbia ha come conseguenze un inevitabile comportamento aggressivo. L’individuo potrebbe adottare comportamenti aggressivi come distrazione dalla tendenza alla ruminazione. È opinione condivisa che le funzioni esecutive siano implicate nel processo di controllo di diverse attività cognitive e del comportamento, tra cui quello aggressivo. La letteratura è concorde nel sostenere il ruolo  della capacità di </w:t>
      </w:r>
      <w:r w:rsidRPr="009D3AA4">
        <w:rPr>
          <w:rFonts w:ascii="Times New Roman" w:hAnsi="Times New Roman" w:cs="Times New Roman"/>
          <w:i/>
          <w:sz w:val="24"/>
          <w:szCs w:val="24"/>
        </w:rPr>
        <w:t>self-control</w:t>
      </w:r>
      <w:r w:rsidRPr="009D3AA4">
        <w:rPr>
          <w:rFonts w:ascii="Times New Roman" w:hAnsi="Times New Roman" w:cs="Times New Roman"/>
          <w:sz w:val="24"/>
          <w:szCs w:val="24"/>
        </w:rPr>
        <w:t xml:space="preserve"> nell’inibire la tendenza ruminativa e che, entrambi questi processi, richiedono il consumo di glucosio (</w:t>
      </w:r>
      <w:proofErr w:type="spellStart"/>
      <w:r w:rsidRPr="009D3AA4">
        <w:rPr>
          <w:rFonts w:ascii="Times New Roman" w:hAnsi="Times New Roman" w:cs="Times New Roman"/>
          <w:sz w:val="24"/>
          <w:szCs w:val="24"/>
        </w:rPr>
        <w:t>Denson</w:t>
      </w:r>
      <w:proofErr w:type="spellEnd"/>
      <w:r w:rsidRPr="009D3AA4">
        <w:rPr>
          <w:rFonts w:ascii="Times New Roman" w:hAnsi="Times New Roman" w:cs="Times New Roman"/>
          <w:sz w:val="24"/>
          <w:szCs w:val="24"/>
        </w:rPr>
        <w:t xml:space="preserve"> et al., 2011). La ruminazione, quindi, interferisce con l’attività di autocontrollo di agiti aggressivi in quanto si serve del glucosio necessario per l’inibizione dell’aggressività. In questo modo, il pensiero ruminativo può aumentare la probabilità di manifestare comportamenti aggressivi sotto la spinta della tendenza a manifestare a livello comportamentale la rabbia (rabbia espressa – STAXI).</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dimensione relativa alla tendenza a provare rabbia in presenza di ostacoli o provocazioni, che rientra nella dimensione della rabbia di tratto (STAXI-Anger-R), si è rivelato un </w:t>
      </w:r>
      <w:proofErr w:type="spellStart"/>
      <w:r w:rsidRPr="009D3AA4">
        <w:rPr>
          <w:rFonts w:ascii="Times New Roman" w:hAnsi="Times New Roman" w:cs="Times New Roman"/>
          <w:sz w:val="24"/>
          <w:szCs w:val="24"/>
        </w:rPr>
        <w:t>predittore</w:t>
      </w:r>
      <w:proofErr w:type="spellEnd"/>
      <w:r w:rsidRPr="009D3AA4">
        <w:rPr>
          <w:rFonts w:ascii="Times New Roman" w:hAnsi="Times New Roman" w:cs="Times New Roman"/>
          <w:sz w:val="24"/>
          <w:szCs w:val="24"/>
        </w:rPr>
        <w:t xml:space="preserve"> significativo alla ruminazione, a differenza della rabbia temperamentale (STAXI-Anger-T). Quest’ultimo fattore sembra perdere il suo valore predittivo nel momento in cui i tratti temperamentali acquistano significato nel predire in modo sostanziale 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sz w:val="24"/>
          <w:szCs w:val="24"/>
        </w:rPr>
        <w:t>. Questi risultati non sconfessano le evidenze scientifiche, che sottolineano la rilevanza della “rabbia di tratto” sulla tendenza a ruminare. Il fatto che la rabbia temperamentale, sottocategoria della rabbia di tratto nello STAXI, non spieghi la variabile dipendente oggetto di questa analisi,  può essere un dato in connessione con i risultati della presente ricerca, che evidenziano il ruolo dei tratti temperamentali e caratteriali nel predire 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sz w:val="24"/>
          <w:szCs w:val="24"/>
        </w:rPr>
        <w:t xml:space="preserve">. Infatti, le dimensioni di personalità, sia caratteriali che temperamentali, posseggono un importante ruolo esplicativo all’interno di differenti quadri psicopatologici, e incidono nello sviluppo e nel mantenimento di problematiche a livello psicologico. Posto, quindi, il forte valore predittivo delle dimensioni di personalità in ambito psicologico, la presente ricerca conferma il ruolo di queste dimensioni nel predire la tendenza ad uno stile di pensiero negativo, appunto la ruminazione. Nello specifico, dai risultati si evince che la dimensione temperamentale della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e quella caratteriale della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predicono in modo significativo la ruminazione rabbiosa, indipendentemente dalle variabili relative alla rabbia.</w:t>
      </w:r>
      <w:r w:rsidR="00254702">
        <w:rPr>
          <w:rFonts w:ascii="Times New Roman" w:hAnsi="Times New Roman" w:cs="Times New Roman"/>
          <w:sz w:val="24"/>
          <w:szCs w:val="24"/>
        </w:rPr>
        <w:t xml:space="preserve"> </w:t>
      </w:r>
      <w:r w:rsidRPr="009D3AA4">
        <w:rPr>
          <w:rFonts w:ascii="Times New Roman" w:hAnsi="Times New Roman" w:cs="Times New Roman"/>
          <w:sz w:val="24"/>
          <w:szCs w:val="24"/>
        </w:rPr>
        <w:t xml:space="preserve">Il fattore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indica la tendenza a perseverare nel raggiungere i propri obiettivi, nonostante la frustrazione e la fatica. La letteratura ci informa che elevati livelli in questa dimensione possono provocare un forte senso di autocritica ed un’eccessiva ricerca di perfezionismo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2011). Per questi soggetti, aspettative eccessivamente elevate e una forte </w:t>
      </w:r>
      <w:r w:rsidRPr="009D3AA4">
        <w:rPr>
          <w:rFonts w:ascii="Times New Roman" w:hAnsi="Times New Roman" w:cs="Times New Roman"/>
          <w:sz w:val="24"/>
          <w:szCs w:val="24"/>
        </w:rPr>
        <w:lastRenderedPageBreak/>
        <w:t xml:space="preserve">ambizione possono incrementare il senso critico verso se stessi e gli altri, produrre inevitabilmente sentimenti di sfiducia nel momento in cui i risultati non sono quelli sperati. Ampliando il quadro clinico, questo fattore temperamentale risulta correlato anche a disturbi depressivi ed ansiosi. L’elemento interessante è che un individuo che presenta alti livelli di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mantiene sia qualità positive che negative, tipiche della dimensione considerata. Se, da un lato, la perseveranza porta alla ricerca ambiziosa dei propri obiettivi, rendendo il soggetto caparbio, forte ed entusiasta, dall’altro lato questo fattore aumenta il rischio di sviluppare sintomi ansiosi, incrementando le emozioni negative. Quest’ultimo dato è senza dubbio in linea con la documentazione scientifica presa in analisi circa la cornice psicologica in cui si manifesta la ruminazione.</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capacità predittiva della sottoscala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sulla tendenza a ruminare sembra confermare l’ipotesi per cui la ruminazione sottenda alla ricerca del perseguimento di uno scopo (Andersen et al., 2008). In base a queste ricerche, la chiave di volta per comprendere la tendenza alla ruminazione è rappresentata dalla ricerca di feedback sul progresso dei propri obiettivi messa in atto da questi soggetti. Nel momento in cui questi feedback non arrivano, il soggetto tenderà ad adottare una strategia di controllo cognitivo tale da permettere il controllo della situazione.  Elevati punteggi nella sottoscala della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si traducono in una tentativo spasmodico di raggiungere i propri obiettivi e nella tendenza ad un continuo monitoraggio della situazione. Il mancato raggiungimento delle proprie aspettative potrebbe condurre a strategie di </w:t>
      </w:r>
      <w:proofErr w:type="spellStart"/>
      <w:r w:rsidRPr="009D3AA4">
        <w:rPr>
          <w:rFonts w:ascii="Times New Roman" w:hAnsi="Times New Roman" w:cs="Times New Roman"/>
          <w:i/>
          <w:sz w:val="24"/>
          <w:szCs w:val="24"/>
        </w:rPr>
        <w:t>coping</w:t>
      </w:r>
      <w:proofErr w:type="spellEnd"/>
      <w:r w:rsidRPr="009D3AA4">
        <w:rPr>
          <w:rFonts w:ascii="Times New Roman" w:hAnsi="Times New Roman" w:cs="Times New Roman"/>
          <w:sz w:val="24"/>
          <w:szCs w:val="24"/>
        </w:rPr>
        <w:t xml:space="preserve"> quali la ruminazione, che, essendo un processo di autoregolazione, permette al soggetto di controllare il progresso dei propri obiettivi fino a quando questi non risultano soddisfatti. Inoltre, il bisogno di conferme rispetto alla realizzazione di determinati traguardi potrebbe indurre un certo grado di insoddisfazione e il conseguente utilizzo di un pensiero ripetitivo sulle mete non raggiunte. </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dimensione di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si rifà al concetto di sé e riflette la maturità di un individuo, in termini di responsabilità, determinazione, intraprendenza ed auto-accettazione. La letteratura è concorde nel legare bassi punteggi </w:t>
      </w:r>
      <w:r w:rsidRPr="009D3AA4">
        <w:rPr>
          <w:rFonts w:ascii="Times New Roman" w:hAnsi="Times New Roman" w:cs="Times New Roman"/>
          <w:i/>
          <w:sz w:val="24"/>
          <w:szCs w:val="24"/>
        </w:rPr>
        <w:t>di 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ad elevati livelli di stress psicologico e soprattutto a differenti disturbi di personalità, e anche a sintomi ansiosi e depressivi. In uno studio di Richter (2002), questa variabile caratteriale sembra essere responsabile della formazione di un sé consapevole ed integro. Il concetto di autoconsapevolezza, per la sua stessa natura cognitiva,  si associa allo sviluppo del soggetto: quindi, bassi livelli di autoconsapevolezza, relativi al fattore di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si potrebbero collegare a disfunzioni cognitive sul versante </w:t>
      </w:r>
      <w:proofErr w:type="spellStart"/>
      <w:r w:rsidRPr="009D3AA4">
        <w:rPr>
          <w:rFonts w:ascii="Times New Roman" w:hAnsi="Times New Roman" w:cs="Times New Roman"/>
          <w:sz w:val="24"/>
          <w:szCs w:val="24"/>
        </w:rPr>
        <w:t>depressogeno</w:t>
      </w:r>
      <w:proofErr w:type="spellEnd"/>
      <w:r w:rsidRPr="009D3AA4">
        <w:rPr>
          <w:rFonts w:ascii="Times New Roman" w:hAnsi="Times New Roman" w:cs="Times New Roman"/>
          <w:sz w:val="24"/>
          <w:szCs w:val="24"/>
        </w:rPr>
        <w:t xml:space="preserve">. Infatti, una tendenza caratteriale alla scarsa accettazione di sé, alla improduttività e alla non determinazione potrebbe sostenere lo sviluppo di un sé poco integro e, conseguentemente, di attitudini cognitive in grado di favorire </w:t>
      </w:r>
      <w:proofErr w:type="spellStart"/>
      <w:r w:rsidRPr="009D3AA4">
        <w:rPr>
          <w:rFonts w:ascii="Times New Roman" w:hAnsi="Times New Roman" w:cs="Times New Roman"/>
          <w:i/>
          <w:sz w:val="24"/>
          <w:szCs w:val="24"/>
        </w:rPr>
        <w:t>biases</w:t>
      </w:r>
      <w:proofErr w:type="spellEnd"/>
      <w:r w:rsidRPr="009D3AA4">
        <w:rPr>
          <w:rFonts w:ascii="Times New Roman" w:hAnsi="Times New Roman" w:cs="Times New Roman"/>
          <w:sz w:val="24"/>
          <w:szCs w:val="24"/>
        </w:rPr>
        <w:t xml:space="preserve"> in ambito depressivo. Abbiamo visto come la depressione faccia spesso da sfondo all’utilizzo di strategie di controllo cognitivo come la ruminazione: il legame, quindi, tra </w:t>
      </w:r>
      <w:r w:rsidRPr="009D3AA4">
        <w:rPr>
          <w:rFonts w:ascii="Times New Roman" w:hAnsi="Times New Roman" w:cs="Times New Roman"/>
          <w:sz w:val="24"/>
          <w:szCs w:val="24"/>
        </w:rPr>
        <w:lastRenderedPageBreak/>
        <w:t xml:space="preserve">bassi livelli di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e tendenza ruminativa potrebbe essere spiegata alla luce di questa interpretazione. </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Gli stili parentali, qui analizzati, sembrano non predire 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Pr="009D3AA4">
        <w:rPr>
          <w:rFonts w:ascii="Times New Roman" w:hAnsi="Times New Roman" w:cs="Times New Roman"/>
          <w:sz w:val="24"/>
          <w:szCs w:val="24"/>
        </w:rPr>
        <w:t xml:space="preserve">. Questo risultato può essere spiegato in relazione allo strumento utilizzato. Nella presente ricerca, è stato impiegato il </w:t>
      </w:r>
      <w:proofErr w:type="spellStart"/>
      <w:r w:rsidRPr="009D3AA4">
        <w:rPr>
          <w:rFonts w:ascii="Times New Roman" w:hAnsi="Times New Roman" w:cs="Times New Roman"/>
          <w:i/>
          <w:sz w:val="24"/>
          <w:szCs w:val="24"/>
        </w:rPr>
        <w:t>Parental</w:t>
      </w:r>
      <w:proofErr w:type="spellEnd"/>
      <w:r w:rsidR="00254702">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Bonding</w:t>
      </w:r>
      <w:proofErr w:type="spellEnd"/>
      <w:r w:rsidR="00254702">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Instrument</w:t>
      </w:r>
      <w:proofErr w:type="spellEnd"/>
      <w:r w:rsidRPr="009D3AA4">
        <w:rPr>
          <w:rFonts w:ascii="Times New Roman" w:hAnsi="Times New Roman" w:cs="Times New Roman"/>
          <w:sz w:val="24"/>
          <w:szCs w:val="24"/>
        </w:rPr>
        <w:t xml:space="preserve"> (PBI) per valutare gli stili genitoriali. Questo strumento self-report, valuta le percezioni circa la qualità della cura ricevuta dai genitori prima dei diciassette anni d’età ed è largamente usato in ambito psicologico. Da una ricerca di </w:t>
      </w:r>
      <w:proofErr w:type="spellStart"/>
      <w:r w:rsidRPr="009D3AA4">
        <w:rPr>
          <w:rFonts w:ascii="Times New Roman" w:hAnsi="Times New Roman" w:cs="Times New Roman"/>
          <w:sz w:val="24"/>
          <w:szCs w:val="24"/>
        </w:rPr>
        <w:t>Manassis</w:t>
      </w:r>
      <w:proofErr w:type="spellEnd"/>
      <w:r w:rsidRPr="009D3AA4">
        <w:rPr>
          <w:rFonts w:ascii="Times New Roman" w:hAnsi="Times New Roman" w:cs="Times New Roman"/>
          <w:sz w:val="24"/>
          <w:szCs w:val="24"/>
        </w:rPr>
        <w:t xml:space="preserve"> e collaboratori (1998) si evince che questo strumento rende evidente le differenze comportamentali relative alla qualità dell’attaccamento in soggetti con storie di attaccamento ottimali, mentre risulta carente per l’analisi delle storie di vita di soggetti che manifestano sentimenti di rabbia verso la figura materna. In linea con questa evidenza, per le ricerche future si suggerisce l’utilizzo del </w:t>
      </w:r>
      <w:proofErr w:type="spellStart"/>
      <w:r w:rsidRPr="009D3AA4">
        <w:rPr>
          <w:rFonts w:ascii="Times New Roman" w:hAnsi="Times New Roman" w:cs="Times New Roman"/>
          <w:i/>
          <w:sz w:val="24"/>
          <w:szCs w:val="24"/>
        </w:rPr>
        <w:t>Adult</w:t>
      </w:r>
      <w:proofErr w:type="spellEnd"/>
      <w:r w:rsidRPr="009D3AA4">
        <w:rPr>
          <w:rFonts w:ascii="Times New Roman" w:hAnsi="Times New Roman" w:cs="Times New Roman"/>
          <w:i/>
          <w:sz w:val="24"/>
          <w:szCs w:val="24"/>
        </w:rPr>
        <w:t xml:space="preserve"> Attachment </w:t>
      </w:r>
      <w:proofErr w:type="spellStart"/>
      <w:r w:rsidRPr="009D3AA4">
        <w:rPr>
          <w:rFonts w:ascii="Times New Roman" w:hAnsi="Times New Roman" w:cs="Times New Roman"/>
          <w:i/>
          <w:sz w:val="24"/>
          <w:szCs w:val="24"/>
        </w:rPr>
        <w:t>Interview</w:t>
      </w:r>
      <w:proofErr w:type="spellEnd"/>
      <w:r w:rsidRPr="009D3AA4">
        <w:rPr>
          <w:rFonts w:ascii="Times New Roman" w:hAnsi="Times New Roman" w:cs="Times New Roman"/>
          <w:sz w:val="24"/>
          <w:szCs w:val="24"/>
        </w:rPr>
        <w:t xml:space="preserve"> (AAI), un valido strumento per la valutazione della qualità dell’attaccamento. Si tratta di un’intervista semi-strutturata in grado sia di ovviare ai limiti degli strumenti self-report, sia di evidenziare in modo più specifico le eventuali problematiche legate al concetto di attaccamento.</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Infatti, il questionario utilizzato in questa ricerca, il </w:t>
      </w:r>
      <w:proofErr w:type="spellStart"/>
      <w:r w:rsidRPr="009D3AA4">
        <w:rPr>
          <w:rFonts w:ascii="Times New Roman" w:hAnsi="Times New Roman" w:cs="Times New Roman"/>
          <w:i/>
          <w:sz w:val="24"/>
          <w:szCs w:val="24"/>
        </w:rPr>
        <w:t>Parental</w:t>
      </w:r>
      <w:proofErr w:type="spellEnd"/>
      <w:r w:rsidR="00FB3CB9">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Bonding</w:t>
      </w:r>
      <w:proofErr w:type="spellEnd"/>
      <w:r w:rsidR="00FB3CB9">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Instrument</w:t>
      </w:r>
      <w:proofErr w:type="spellEnd"/>
      <w:r w:rsidRPr="009D3AA4">
        <w:rPr>
          <w:rFonts w:ascii="Times New Roman" w:hAnsi="Times New Roman" w:cs="Times New Roman"/>
          <w:sz w:val="24"/>
          <w:szCs w:val="24"/>
        </w:rPr>
        <w:t xml:space="preserve"> (PBI), essendo uno strumento </w:t>
      </w:r>
      <w:r w:rsidRPr="009D3AA4">
        <w:rPr>
          <w:rFonts w:ascii="Times New Roman" w:hAnsi="Times New Roman" w:cs="Times New Roman"/>
          <w:i/>
          <w:sz w:val="24"/>
          <w:szCs w:val="24"/>
        </w:rPr>
        <w:t>self-report</w:t>
      </w:r>
      <w:r w:rsidRPr="009D3AA4">
        <w:rPr>
          <w:rFonts w:ascii="Times New Roman" w:hAnsi="Times New Roman" w:cs="Times New Roman"/>
          <w:sz w:val="24"/>
          <w:szCs w:val="24"/>
        </w:rPr>
        <w:t>, che riporta le opinioni soggettive sulla qualità del legame genitoriale,  potrebbe essere influenzato dalle disposizioni personologiche e, quindi, dalle dimensioni caratteriali e temperamentali. Sulla base di questa ipotesi, queste variabili potrebbero motivare il fatto che gli stili parentali indagati non abbiano mostrato di possedere un ruolo significativo nello spiegare la ruminazione rabbiosa sulle dimensioni di personalità, poiché non si riferiscono  in modo diretto al costrutto di attaccamento.</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Nella presente ricerca, la variabile  temperamentale di </w:t>
      </w:r>
      <w:proofErr w:type="spellStart"/>
      <w:r w:rsidRPr="009D3AA4">
        <w:rPr>
          <w:rFonts w:ascii="Times New Roman" w:hAnsi="Times New Roman" w:cs="Times New Roman"/>
          <w:i/>
          <w:sz w:val="24"/>
          <w:szCs w:val="24"/>
        </w:rPr>
        <w:t>Persistence</w:t>
      </w:r>
      <w:proofErr w:type="spellEnd"/>
      <w:r w:rsidRPr="009D3AA4">
        <w:rPr>
          <w:rFonts w:ascii="Times New Roman" w:hAnsi="Times New Roman" w:cs="Times New Roman"/>
          <w:sz w:val="24"/>
          <w:szCs w:val="24"/>
        </w:rPr>
        <w:t xml:space="preserve"> e quella caratteriale denominata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spiegano in modo significativo la tendenza ruminativa. Quest’ultima dimensione, però, si sviluppa sotto le influenze socio-ambientali, e si può analizzare, quindi, alla luce della relazione tra individuo e contesto familiare. Il risultato che gli stili parentali non sono significativi nel comprendere l’</w:t>
      </w:r>
      <w:r w:rsidRPr="009D3AA4">
        <w:rPr>
          <w:rFonts w:ascii="Times New Roman" w:hAnsi="Times New Roman" w:cs="Times New Roman"/>
          <w:i/>
          <w:sz w:val="24"/>
          <w:szCs w:val="24"/>
        </w:rPr>
        <w:t xml:space="preserve">anger </w:t>
      </w:r>
      <w:proofErr w:type="spellStart"/>
      <w:r w:rsidRPr="009D3AA4">
        <w:rPr>
          <w:rFonts w:ascii="Times New Roman" w:hAnsi="Times New Roman" w:cs="Times New Roman"/>
          <w:i/>
          <w:sz w:val="24"/>
          <w:szCs w:val="24"/>
        </w:rPr>
        <w:t>rumination</w:t>
      </w:r>
      <w:proofErr w:type="spellEnd"/>
      <w:r w:rsidR="00DC3DEA">
        <w:rPr>
          <w:rFonts w:ascii="Times New Roman" w:hAnsi="Times New Roman" w:cs="Times New Roman"/>
          <w:i/>
          <w:sz w:val="24"/>
          <w:szCs w:val="24"/>
        </w:rPr>
        <w:t xml:space="preserve"> </w:t>
      </w:r>
      <w:r w:rsidRPr="009D3AA4">
        <w:rPr>
          <w:rFonts w:ascii="Times New Roman" w:hAnsi="Times New Roman" w:cs="Times New Roman"/>
          <w:sz w:val="24"/>
          <w:szCs w:val="24"/>
        </w:rPr>
        <w:t xml:space="preserve">possono essere messi in relazione a questo dato. Le disposizioni caratteriali, per loro stessa natura, sono sotto l’influenza dell’ambiente familiare: il costrutto di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potrebbe spiegare il dato per cui questa dimensione incida sulla ruminazione a differenza di quanto accada per gli stili genitoriali. L’importanza della qualità delle cure parentali sulla ruminazione non è stata confermata in questa indagine, ma la dimensione caratteriale di </w:t>
      </w:r>
      <w:r w:rsidRPr="009D3AA4">
        <w:rPr>
          <w:rFonts w:ascii="Times New Roman" w:hAnsi="Times New Roman" w:cs="Times New Roman"/>
          <w:i/>
          <w:sz w:val="24"/>
          <w:szCs w:val="24"/>
        </w:rPr>
        <w:t>Self-</w:t>
      </w:r>
      <w:proofErr w:type="spellStart"/>
      <w:r w:rsidRPr="009D3AA4">
        <w:rPr>
          <w:rFonts w:ascii="Times New Roman" w:hAnsi="Times New Roman" w:cs="Times New Roman"/>
          <w:i/>
          <w:sz w:val="24"/>
          <w:szCs w:val="24"/>
        </w:rPr>
        <w:t>Directedness</w:t>
      </w:r>
      <w:proofErr w:type="spellEnd"/>
      <w:r w:rsidRPr="009D3AA4">
        <w:rPr>
          <w:rFonts w:ascii="Times New Roman" w:hAnsi="Times New Roman" w:cs="Times New Roman"/>
          <w:sz w:val="24"/>
          <w:szCs w:val="24"/>
        </w:rPr>
        <w:t xml:space="preserve"> potrebbe assegnare il giusto valore alla rilevanza del clima familiare nel contribuire al benessere dell’individuo. </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Un’altra possibile spiegazione a questo risultato concerne il rapporto tra disposizioni temperamentali e stili di </w:t>
      </w:r>
      <w:proofErr w:type="spellStart"/>
      <w:r w:rsidRPr="009D3AA4">
        <w:rPr>
          <w:rFonts w:ascii="Times New Roman" w:hAnsi="Times New Roman" w:cs="Times New Roman"/>
          <w:i/>
          <w:sz w:val="24"/>
          <w:szCs w:val="24"/>
        </w:rPr>
        <w:t>parenting</w:t>
      </w:r>
      <w:proofErr w:type="spellEnd"/>
      <w:r w:rsidRPr="009D3AA4">
        <w:rPr>
          <w:rFonts w:ascii="Times New Roman" w:hAnsi="Times New Roman" w:cs="Times New Roman"/>
          <w:sz w:val="24"/>
          <w:szCs w:val="24"/>
        </w:rPr>
        <w:t xml:space="preserve">. Questi due aspetti si relazionano a vicenda nel determinare lo </w:t>
      </w:r>
      <w:r w:rsidRPr="009D3AA4">
        <w:rPr>
          <w:rFonts w:ascii="Times New Roman" w:hAnsi="Times New Roman" w:cs="Times New Roman"/>
          <w:sz w:val="24"/>
          <w:szCs w:val="24"/>
        </w:rPr>
        <w:lastRenderedPageBreak/>
        <w:t>specifico assetto psicologico del bambino. La letteratura evidenzia che determinate qualità innate del soggetto influiscono sull’adozione di certe strategie di accudimento da parte dei genitori, mettendo in discussione  un possibile rapporto causale tra temperamento e genitorialità. Ad esempio, un’emotività particolarmente negativa nel bambino potrebbe determinare lo sviluppo di uno stile genitoriale autoritario o autorevole (</w:t>
      </w:r>
      <w:proofErr w:type="spellStart"/>
      <w:r w:rsidRPr="009D3AA4">
        <w:rPr>
          <w:rFonts w:ascii="Times New Roman" w:hAnsi="Times New Roman" w:cs="Times New Roman"/>
          <w:sz w:val="24"/>
          <w:szCs w:val="24"/>
        </w:rPr>
        <w:t>Cloninger</w:t>
      </w:r>
      <w:proofErr w:type="spellEnd"/>
      <w:r w:rsidRPr="009D3AA4">
        <w:rPr>
          <w:rFonts w:ascii="Times New Roman" w:hAnsi="Times New Roman" w:cs="Times New Roman"/>
          <w:sz w:val="24"/>
          <w:szCs w:val="24"/>
        </w:rPr>
        <w:t xml:space="preserve">, 1998), o, più in generale, connotato da elementi quali l’ostilità, il distacco emotivo, la severità. Sulla base di questa ipotesi, sembra plausibile sostenere l’importanza del temperamento sullo sviluppo individuale e spiegare in questo modo i risultati ottenuti, che sottolineano la maggiore rilevanza di qualità innate rispetto a quelle familiari. </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Questa ricerca presenta alcune implicazioni utili in campo clinico, per quanto concerne la valutazione degli aspetti relativi alla rabbia e alle dimensioni temperamentali e caratteriali, che risultano predire in modo indipendente la tendenza a ruminare. Le dimensioni di personalità valutate in questo lavoro sembrano essere fondamentali per lo sviluppo di strategie di controllo cognitivo non funzionali come la ruminazione. L’individuazione precoce di soggetti particolarmente inclini verso una strategia cognitiva di questo tipo, sulla base di valutazioni delle caratteristiche di personalità, può portare ad un intervento preventivo.  Inoltre, la tendenza ad esperire e manifestare la rabbia può rappresentare un importante indice per discriminare i soggetti maggiormente predisposti alla ruminazione rabbiosa. La rabbia di tratto, che identifica una tendenza innata e precoce a rispondere con rabbia a situazioni più o meno ostili, può rappresentare un indice valido  per riconoscere soggetti a rischio, già in età evolutiva, ma può anche fungere da spia emotiva del problema della ruminazione. </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Il trattamento terapeutico mira a promuovere  una maggiore consapevolezza, da parte del soggetto, delle strategie messe in atto per controllare le proprie emozioni cognitive. In questo modo, si possono mettere in discussione le credenze metacognitive alla base del malessere psicologico e favorire uno stile di pensiero più flessibile e funzionale in risposta alle proprie esperienze emozionali (Wells, 2012).</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 ricerca effettuata presenta alcuni spunti di riflessione.  Innanzitutto, come abbiamo visto per l’interpretazione dei risultati, lo strumento utilizzato per valutare gli stili parentali, il </w:t>
      </w:r>
      <w:proofErr w:type="spellStart"/>
      <w:r w:rsidRPr="009D3AA4">
        <w:rPr>
          <w:rFonts w:ascii="Times New Roman" w:hAnsi="Times New Roman" w:cs="Times New Roman"/>
          <w:i/>
          <w:sz w:val="24"/>
          <w:szCs w:val="24"/>
        </w:rPr>
        <w:t>Parental</w:t>
      </w:r>
      <w:proofErr w:type="spellEnd"/>
      <w:r w:rsidR="00FB3CB9">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Bonding</w:t>
      </w:r>
      <w:proofErr w:type="spellEnd"/>
      <w:r w:rsidR="00FB3CB9">
        <w:rPr>
          <w:rFonts w:ascii="Times New Roman" w:hAnsi="Times New Roman" w:cs="Times New Roman"/>
          <w:i/>
          <w:sz w:val="24"/>
          <w:szCs w:val="24"/>
        </w:rPr>
        <w:t xml:space="preserve"> </w:t>
      </w:r>
      <w:proofErr w:type="spellStart"/>
      <w:r w:rsidRPr="009D3AA4">
        <w:rPr>
          <w:rFonts w:ascii="Times New Roman" w:hAnsi="Times New Roman" w:cs="Times New Roman"/>
          <w:i/>
          <w:sz w:val="24"/>
          <w:szCs w:val="24"/>
        </w:rPr>
        <w:t>Instrument</w:t>
      </w:r>
      <w:proofErr w:type="spellEnd"/>
      <w:r w:rsidRPr="009D3AA4">
        <w:rPr>
          <w:rFonts w:ascii="Times New Roman" w:hAnsi="Times New Roman" w:cs="Times New Roman"/>
          <w:sz w:val="24"/>
          <w:szCs w:val="24"/>
        </w:rPr>
        <w:t xml:space="preserve"> (PBI), presenta dei limiti intrinsechi alla sue caratteristiche strutturali. Si tratta di uno strumento self-report, costituito da 25 items per ognuna delle figure genitoriali, teso ad indagare la qualità del legame d’attaccamento secondo due assi principali (</w:t>
      </w:r>
      <w:r w:rsidRPr="009D3AA4">
        <w:rPr>
          <w:rFonts w:ascii="Times New Roman" w:hAnsi="Times New Roman" w:cs="Times New Roman"/>
          <w:i/>
          <w:sz w:val="24"/>
          <w:szCs w:val="24"/>
        </w:rPr>
        <w:t>care/</w:t>
      </w:r>
      <w:proofErr w:type="spellStart"/>
      <w:r w:rsidRPr="009D3AA4">
        <w:rPr>
          <w:rFonts w:ascii="Times New Roman" w:hAnsi="Times New Roman" w:cs="Times New Roman"/>
          <w:i/>
          <w:sz w:val="24"/>
          <w:szCs w:val="24"/>
        </w:rPr>
        <w:t>overprotection</w:t>
      </w:r>
      <w:proofErr w:type="spellEnd"/>
      <w:r w:rsidRPr="009D3AA4">
        <w:rPr>
          <w:rFonts w:ascii="Times New Roman" w:hAnsi="Times New Roman" w:cs="Times New Roman"/>
          <w:sz w:val="24"/>
          <w:szCs w:val="24"/>
        </w:rPr>
        <w:t>).</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I questionari autosomministrati  presentano il vantaggio di essere uno strumento di facile somministrazione e valutazione, sebbene implicano alcuni limiti relativi, ad esempio, alla possibilità che i soggetti mettano in atto un atteggiamento difensivo, in modo da fornire un’immagine positiva </w:t>
      </w:r>
      <w:r w:rsidRPr="009D3AA4">
        <w:rPr>
          <w:rFonts w:ascii="Times New Roman" w:hAnsi="Times New Roman" w:cs="Times New Roman"/>
          <w:sz w:val="24"/>
          <w:szCs w:val="24"/>
        </w:rPr>
        <w:lastRenderedPageBreak/>
        <w:t>di se stessi. La validità dei risultati di un questionario di questo tipo può essere messa in discussione dall’assenza di un osservatore  esterno, che costituisce un indice valido per garantire maggiore accuratezza e obbiettività della valutazione. Un ulteriore limite del PBI è legato al fatto che questo strumento non valuta direttamente il costrutto di attaccamento, bensì si fonda sul ricordo della qualità del legame genitoriale. La sua applicabilità sembra circoscritta all’indagine delle percezioni coscienti circa la qualità dell’attaccamento. Per ovviare a questi limiti, è auspicabile l’utilizzo di uno strumento semi-strutturato, in grado di valutare in modo più approfondito le dimensioni inconsapevoli del legame d’attaccamento.  Come abbiamo già rilevato, quindi, l’adozione di uno strumento maggiormente strutturato, come l’</w:t>
      </w:r>
      <w:proofErr w:type="spellStart"/>
      <w:r w:rsidRPr="009D3AA4">
        <w:rPr>
          <w:rFonts w:ascii="Times New Roman" w:hAnsi="Times New Roman" w:cs="Times New Roman"/>
          <w:i/>
          <w:sz w:val="24"/>
          <w:szCs w:val="24"/>
        </w:rPr>
        <w:t>Adult</w:t>
      </w:r>
      <w:proofErr w:type="spellEnd"/>
      <w:r w:rsidRPr="009D3AA4">
        <w:rPr>
          <w:rFonts w:ascii="Times New Roman" w:hAnsi="Times New Roman" w:cs="Times New Roman"/>
          <w:i/>
          <w:sz w:val="24"/>
          <w:szCs w:val="24"/>
        </w:rPr>
        <w:t xml:space="preserve"> Attachment </w:t>
      </w:r>
      <w:proofErr w:type="spellStart"/>
      <w:r w:rsidRPr="009D3AA4">
        <w:rPr>
          <w:rFonts w:ascii="Times New Roman" w:hAnsi="Times New Roman" w:cs="Times New Roman"/>
          <w:i/>
          <w:sz w:val="24"/>
          <w:szCs w:val="24"/>
        </w:rPr>
        <w:t>Interview</w:t>
      </w:r>
      <w:proofErr w:type="spellEnd"/>
      <w:r w:rsidRPr="009D3AA4">
        <w:rPr>
          <w:rFonts w:ascii="Times New Roman" w:hAnsi="Times New Roman" w:cs="Times New Roman"/>
          <w:sz w:val="24"/>
          <w:szCs w:val="24"/>
        </w:rPr>
        <w:t xml:space="preserve"> (AAI) potrebbe essere utile per confermare i risultati ottenuti. </w:t>
      </w:r>
    </w:p>
    <w:p w:rsidR="0094458A" w:rsidRPr="009D3AA4" w:rsidRDefault="0094458A"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L’analisi sperimentale svolta in questo lavoro mostra la correlazione tra diverse variabili , cioè evidenzia come e quanto le dimensioni in esame variano insieme nel predire un determinato fattore. Sarebbe interessante effettuare un’analisi in grado di descrivere la relazione causale tra una o più variabili di interesse e il fenomeno oggetto di studio, ipotizzando, ad esempio, un legame di causa-effetto tra la ruminazione rabbiosa e i possibili antecedenti evolutivi. </w:t>
      </w:r>
    </w:p>
    <w:p w:rsidR="007705A2" w:rsidRPr="009D3AA4" w:rsidRDefault="007705A2"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In vista di prospettive future di ricerca, sarebbe interessante usufruire di differenti strumenti di valutazione di personalità, in modo da identificare più dettagliatamente le variabili personologiche legate alla tendenza ruminativa. </w:t>
      </w:r>
    </w:p>
    <w:p w:rsidR="007705A2" w:rsidRPr="009D3AA4" w:rsidRDefault="007705A2"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 xml:space="preserve">È opportuno valutare l’impatto della qualità dei legami familiari sulle strategie di controllo cognitivo disfunzionali. Se lo sviluppo cognitivo individuale è frutto dello scambio tra individuo ed ambiente sociale e familiare, una possibile prospettiva di approfondimento potrebbe concentrarsi sugli aspetti connessi alla qualità dei legami familiari responsabili dello sviluppo di stili di pensiero negativi e non funzionali. </w:t>
      </w:r>
    </w:p>
    <w:p w:rsidR="007705A2" w:rsidRPr="009D3AA4" w:rsidRDefault="007705A2" w:rsidP="007D6AB4">
      <w:pPr>
        <w:spacing w:after="0" w:line="360" w:lineRule="auto"/>
        <w:jc w:val="both"/>
        <w:rPr>
          <w:rFonts w:ascii="Times New Roman" w:hAnsi="Times New Roman" w:cs="Times New Roman"/>
          <w:sz w:val="24"/>
          <w:szCs w:val="24"/>
        </w:rPr>
      </w:pPr>
      <w:r w:rsidRPr="009D3AA4">
        <w:rPr>
          <w:rFonts w:ascii="Times New Roman" w:hAnsi="Times New Roman" w:cs="Times New Roman"/>
          <w:sz w:val="24"/>
          <w:szCs w:val="24"/>
        </w:rPr>
        <w:t>Per quanto concerne il campione sperimentale, potrebbe essere utile proporre un campione clinico che presenti deficit nella regolazione emotiva, in particolare per quel che riguarda la rabbia. Una possibile soluzione potrebbe essere rappresentata da un campione composto da pazienti affetti da disturbo borderline di personalità, nei quali si riscontra un grado costante e pervasivo di rabbia.</w:t>
      </w:r>
    </w:p>
    <w:p w:rsidR="007705A2" w:rsidRPr="007705A2" w:rsidRDefault="007705A2" w:rsidP="007D6AB4">
      <w:pPr>
        <w:spacing w:after="0" w:line="360" w:lineRule="auto"/>
        <w:jc w:val="both"/>
        <w:rPr>
          <w:b/>
        </w:rPr>
      </w:pPr>
    </w:p>
    <w:p w:rsidR="007705A2" w:rsidRPr="007705A2" w:rsidRDefault="007705A2" w:rsidP="007D6AB4">
      <w:pPr>
        <w:spacing w:after="0" w:line="360" w:lineRule="auto"/>
        <w:jc w:val="both"/>
        <w:rPr>
          <w:b/>
        </w:rPr>
      </w:pPr>
    </w:p>
    <w:p w:rsidR="00651A10" w:rsidRDefault="00651A10" w:rsidP="007D6AB4">
      <w:pPr>
        <w:spacing w:before="120"/>
        <w:ind w:left="709" w:hanging="425"/>
        <w:jc w:val="both"/>
        <w:rPr>
          <w:rFonts w:ascii="Times New Roman" w:hAnsi="Times New Roman" w:cs="Times New Roman"/>
          <w:b/>
          <w:i/>
          <w:sz w:val="24"/>
          <w:szCs w:val="24"/>
          <w:lang w:val="en-US"/>
        </w:rPr>
      </w:pPr>
    </w:p>
    <w:p w:rsidR="00651A10" w:rsidRDefault="00651A10" w:rsidP="007D6AB4">
      <w:pPr>
        <w:spacing w:before="120"/>
        <w:ind w:left="709" w:hanging="425"/>
        <w:jc w:val="both"/>
        <w:rPr>
          <w:rFonts w:ascii="Times New Roman" w:hAnsi="Times New Roman" w:cs="Times New Roman"/>
          <w:b/>
          <w:i/>
          <w:sz w:val="24"/>
          <w:szCs w:val="24"/>
          <w:lang w:val="en-US"/>
        </w:rPr>
      </w:pPr>
    </w:p>
    <w:p w:rsidR="00651A10" w:rsidRDefault="00651A10" w:rsidP="007D6AB4">
      <w:pPr>
        <w:spacing w:before="120"/>
        <w:ind w:left="709" w:hanging="425"/>
        <w:jc w:val="both"/>
        <w:rPr>
          <w:rFonts w:ascii="Times New Roman" w:hAnsi="Times New Roman" w:cs="Times New Roman"/>
          <w:b/>
          <w:i/>
          <w:sz w:val="24"/>
          <w:szCs w:val="24"/>
          <w:lang w:val="en-US"/>
        </w:rPr>
      </w:pPr>
    </w:p>
    <w:p w:rsidR="00651A10" w:rsidRDefault="00651A10" w:rsidP="007D6AB4">
      <w:pPr>
        <w:spacing w:before="120"/>
        <w:ind w:left="709" w:hanging="425"/>
        <w:jc w:val="both"/>
        <w:rPr>
          <w:rFonts w:ascii="Times New Roman" w:hAnsi="Times New Roman" w:cs="Times New Roman"/>
          <w:b/>
          <w:i/>
          <w:sz w:val="24"/>
          <w:szCs w:val="24"/>
          <w:lang w:val="en-US"/>
        </w:rPr>
      </w:pPr>
    </w:p>
    <w:p w:rsidR="00413E15" w:rsidRPr="008D5F96" w:rsidRDefault="008D5F96" w:rsidP="007D6AB4">
      <w:pPr>
        <w:spacing w:before="120"/>
        <w:ind w:left="709" w:hanging="425"/>
        <w:jc w:val="both"/>
        <w:rPr>
          <w:rFonts w:ascii="Times New Roman" w:hAnsi="Times New Roman" w:cs="Times New Roman"/>
          <w:b/>
          <w:i/>
          <w:sz w:val="24"/>
          <w:szCs w:val="24"/>
          <w:lang w:val="en-US"/>
        </w:rPr>
      </w:pPr>
      <w:proofErr w:type="spellStart"/>
      <w:r w:rsidRPr="008D5F96">
        <w:rPr>
          <w:rFonts w:ascii="Times New Roman" w:hAnsi="Times New Roman" w:cs="Times New Roman"/>
          <w:b/>
          <w:i/>
          <w:sz w:val="24"/>
          <w:szCs w:val="24"/>
          <w:lang w:val="en-US"/>
        </w:rPr>
        <w:lastRenderedPageBreak/>
        <w:t>Bibliografia</w:t>
      </w:r>
      <w:proofErr w:type="spellEnd"/>
      <w:r w:rsidRPr="008D5F96">
        <w:rPr>
          <w:rFonts w:ascii="Times New Roman" w:hAnsi="Times New Roman" w:cs="Times New Roman"/>
          <w:b/>
          <w:i/>
          <w:sz w:val="24"/>
          <w:szCs w:val="24"/>
          <w:lang w:val="en-US"/>
        </w:rPr>
        <w:t xml:space="preserve"> </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 xml:space="preserve">Andersen, S.B., Moore, R.A., </w:t>
      </w:r>
      <w:proofErr w:type="spellStart"/>
      <w:r w:rsidRPr="00414C32">
        <w:rPr>
          <w:rFonts w:ascii="Times New Roman" w:hAnsi="Times New Roman" w:cs="Times New Roman"/>
          <w:sz w:val="24"/>
          <w:szCs w:val="24"/>
          <w:lang w:val="en-US"/>
        </w:rPr>
        <w:t>Venables</w:t>
      </w:r>
      <w:proofErr w:type="spellEnd"/>
      <w:r w:rsidRPr="00414C32">
        <w:rPr>
          <w:rFonts w:ascii="Times New Roman" w:hAnsi="Times New Roman" w:cs="Times New Roman"/>
          <w:sz w:val="24"/>
          <w:szCs w:val="24"/>
          <w:lang w:val="en-US"/>
        </w:rPr>
        <w:t>, L. &amp;</w:t>
      </w:r>
      <w:proofErr w:type="spellStart"/>
      <w:r w:rsidRPr="00414C32">
        <w:rPr>
          <w:rFonts w:ascii="Times New Roman" w:hAnsi="Times New Roman" w:cs="Times New Roman"/>
          <w:sz w:val="24"/>
          <w:szCs w:val="24"/>
          <w:lang w:val="en-US"/>
        </w:rPr>
        <w:t>Corr</w:t>
      </w:r>
      <w:proofErr w:type="spellEnd"/>
      <w:r w:rsidRPr="00414C32">
        <w:rPr>
          <w:rFonts w:ascii="Times New Roman" w:hAnsi="Times New Roman" w:cs="Times New Roman"/>
          <w:sz w:val="24"/>
          <w:szCs w:val="24"/>
          <w:lang w:val="en-US"/>
        </w:rPr>
        <w:t xml:space="preserve">, P.J. (2009). Electrophysiological correlates of anxious rumination. </w:t>
      </w:r>
      <w:r w:rsidRPr="00414C32">
        <w:rPr>
          <w:rFonts w:ascii="Times New Roman" w:hAnsi="Times New Roman" w:cs="Times New Roman"/>
          <w:i/>
          <w:sz w:val="24"/>
          <w:szCs w:val="24"/>
          <w:lang w:val="en-US"/>
        </w:rPr>
        <w:t>International Journal of Psychophysiology</w:t>
      </w:r>
      <w:r w:rsidRPr="00414C32">
        <w:rPr>
          <w:rFonts w:ascii="Times New Roman" w:hAnsi="Times New Roman" w:cs="Times New Roman"/>
          <w:sz w:val="24"/>
          <w:szCs w:val="24"/>
          <w:lang w:val="en-US"/>
        </w:rPr>
        <w:t xml:space="preserve">, 71, 156-169. </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Andersson</w:t>
      </w:r>
      <w:proofErr w:type="spellEnd"/>
      <w:r w:rsidRPr="00414C32">
        <w:rPr>
          <w:rFonts w:ascii="Times New Roman" w:hAnsi="Times New Roman" w:cs="Times New Roman"/>
          <w:sz w:val="24"/>
          <w:szCs w:val="24"/>
          <w:lang w:val="en-US"/>
        </w:rPr>
        <w:t>, P. &amp;</w:t>
      </w:r>
      <w:proofErr w:type="spellStart"/>
      <w:r w:rsidRPr="00414C32">
        <w:rPr>
          <w:rFonts w:ascii="Times New Roman" w:hAnsi="Times New Roman" w:cs="Times New Roman"/>
          <w:sz w:val="24"/>
          <w:szCs w:val="24"/>
          <w:lang w:val="en-US"/>
        </w:rPr>
        <w:t>Eisemann</w:t>
      </w:r>
      <w:proofErr w:type="spellEnd"/>
      <w:r w:rsidRPr="00414C32">
        <w:rPr>
          <w:rFonts w:ascii="Times New Roman" w:hAnsi="Times New Roman" w:cs="Times New Roman"/>
          <w:sz w:val="24"/>
          <w:szCs w:val="24"/>
          <w:lang w:val="en-US"/>
        </w:rPr>
        <w:t xml:space="preserve">, M. (2003). Parental rearing and individual vulnerability to drug addiction: a controlled study in a Swedish sample. </w:t>
      </w:r>
      <w:r w:rsidRPr="00414C32">
        <w:rPr>
          <w:rFonts w:ascii="Times New Roman" w:hAnsi="Times New Roman" w:cs="Times New Roman"/>
          <w:i/>
          <w:sz w:val="24"/>
          <w:szCs w:val="24"/>
          <w:lang w:val="en-US"/>
        </w:rPr>
        <w:t>Nordic Journal of Psychiatry</w:t>
      </w:r>
      <w:r w:rsidRPr="00414C32">
        <w:rPr>
          <w:rFonts w:ascii="Times New Roman" w:hAnsi="Times New Roman" w:cs="Times New Roman"/>
          <w:sz w:val="24"/>
          <w:szCs w:val="24"/>
          <w:lang w:val="en-US"/>
        </w:rPr>
        <w:t xml:space="preserve">, 57, 147-156. </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Averill, J. R. (1982). Anger and aggression: An essay on emotion . New York: Springer.</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Ball,S.,</w:t>
      </w:r>
      <w:proofErr w:type="spellStart"/>
      <w:r w:rsidRPr="00414C32">
        <w:rPr>
          <w:rFonts w:ascii="Times New Roman" w:hAnsi="Times New Roman" w:cs="Times New Roman"/>
          <w:sz w:val="24"/>
          <w:szCs w:val="24"/>
          <w:lang w:val="en-US"/>
        </w:rPr>
        <w:t>Smolin</w:t>
      </w:r>
      <w:proofErr w:type="spellEnd"/>
      <w:r w:rsidRPr="00414C32">
        <w:rPr>
          <w:rFonts w:ascii="Times New Roman" w:hAnsi="Times New Roman" w:cs="Times New Roman"/>
          <w:sz w:val="24"/>
          <w:szCs w:val="24"/>
          <w:lang w:val="en-US"/>
        </w:rPr>
        <w:t>, J. &amp;</w:t>
      </w:r>
      <w:proofErr w:type="spellStart"/>
      <w:r w:rsidRPr="00414C32">
        <w:rPr>
          <w:rFonts w:ascii="Times New Roman" w:hAnsi="Times New Roman" w:cs="Times New Roman"/>
          <w:sz w:val="24"/>
          <w:szCs w:val="24"/>
          <w:lang w:val="en-US"/>
        </w:rPr>
        <w:t>Shekhar,A</w:t>
      </w:r>
      <w:proofErr w:type="spellEnd"/>
      <w:r w:rsidRPr="00414C32">
        <w:rPr>
          <w:rFonts w:ascii="Times New Roman" w:hAnsi="Times New Roman" w:cs="Times New Roman"/>
          <w:sz w:val="24"/>
          <w:szCs w:val="24"/>
          <w:lang w:val="en-US"/>
        </w:rPr>
        <w:t>.(2002).</w:t>
      </w:r>
      <w:proofErr w:type="spellStart"/>
      <w:r w:rsidRPr="00414C32">
        <w:rPr>
          <w:rFonts w:ascii="Times New Roman" w:hAnsi="Times New Roman" w:cs="Times New Roman"/>
          <w:sz w:val="24"/>
          <w:szCs w:val="24"/>
          <w:lang w:val="en-US"/>
        </w:rPr>
        <w:t>Apsychobiologicalapproachto</w:t>
      </w:r>
      <w:proofErr w:type="spellEnd"/>
      <w:r w:rsidRPr="00414C32">
        <w:rPr>
          <w:rFonts w:ascii="Times New Roman" w:hAnsi="Times New Roman" w:cs="Times New Roman"/>
          <w:sz w:val="24"/>
          <w:szCs w:val="24"/>
          <w:lang w:val="en-US"/>
        </w:rPr>
        <w:t xml:space="preserve"> personality: </w:t>
      </w:r>
      <w:proofErr w:type="spellStart"/>
      <w:r w:rsidRPr="00414C32">
        <w:rPr>
          <w:rFonts w:ascii="Times New Roman" w:hAnsi="Times New Roman" w:cs="Times New Roman"/>
          <w:sz w:val="24"/>
          <w:szCs w:val="24"/>
          <w:lang w:val="en-US"/>
        </w:rPr>
        <w:t>examinationwithinanxiousoutpatients</w:t>
      </w:r>
      <w:proofErr w:type="spellEnd"/>
      <w:r w:rsidRPr="00414C32">
        <w:rPr>
          <w:rFonts w:ascii="Times New Roman" w:hAnsi="Times New Roman" w:cs="Times New Roman"/>
          <w:sz w:val="24"/>
          <w:szCs w:val="24"/>
          <w:lang w:val="en-US"/>
        </w:rPr>
        <w:t xml:space="preserve">. </w:t>
      </w:r>
      <w:r w:rsidRPr="00414C32">
        <w:rPr>
          <w:rFonts w:ascii="Times New Roman" w:hAnsi="Times New Roman" w:cs="Times New Roman"/>
          <w:i/>
          <w:sz w:val="24"/>
          <w:szCs w:val="24"/>
          <w:lang w:val="en-US"/>
        </w:rPr>
        <w:t>Journal of Psychiatric Research</w:t>
      </w:r>
      <w:r w:rsidRPr="00414C32">
        <w:rPr>
          <w:rFonts w:ascii="Times New Roman" w:hAnsi="Times New Roman" w:cs="Times New Roman"/>
          <w:sz w:val="24"/>
          <w:szCs w:val="24"/>
          <w:lang w:val="en-US"/>
        </w:rPr>
        <w:t>, 36(2), 97-103.</w:t>
      </w:r>
    </w:p>
    <w:p w:rsidR="00413E15" w:rsidRPr="00D561F8" w:rsidRDefault="00413E15" w:rsidP="007D6AB4">
      <w:pPr>
        <w:spacing w:before="100" w:beforeAutospacing="1" w:line="480" w:lineRule="auto"/>
        <w:ind w:left="709" w:hanging="425"/>
        <w:jc w:val="both"/>
        <w:rPr>
          <w:rFonts w:ascii="Times New Roman" w:hAnsi="Times New Roman" w:cs="Times New Roman"/>
          <w:sz w:val="24"/>
          <w:szCs w:val="24"/>
        </w:rPr>
      </w:pPr>
      <w:r w:rsidRPr="00414C32">
        <w:rPr>
          <w:rFonts w:ascii="Times New Roman" w:hAnsi="Times New Roman" w:cs="Times New Roman"/>
          <w:sz w:val="24"/>
          <w:szCs w:val="24"/>
          <w:lang w:val="en-US"/>
        </w:rPr>
        <w:t>Bolger, N. &amp;</w:t>
      </w:r>
      <w:proofErr w:type="spellStart"/>
      <w:r w:rsidRPr="00414C32">
        <w:rPr>
          <w:rFonts w:ascii="Times New Roman" w:hAnsi="Times New Roman" w:cs="Times New Roman"/>
          <w:sz w:val="24"/>
          <w:szCs w:val="24"/>
          <w:lang w:val="en-US"/>
        </w:rPr>
        <w:t>Zucherman</w:t>
      </w:r>
      <w:proofErr w:type="spellEnd"/>
      <w:r w:rsidRPr="00414C32">
        <w:rPr>
          <w:rFonts w:ascii="Times New Roman" w:hAnsi="Times New Roman" w:cs="Times New Roman"/>
          <w:sz w:val="24"/>
          <w:szCs w:val="24"/>
          <w:lang w:val="en-US"/>
        </w:rPr>
        <w:t xml:space="preserve">, A. (1995). A framework for studying personality in the stress process. </w:t>
      </w:r>
      <w:r w:rsidRPr="00D561F8">
        <w:rPr>
          <w:rFonts w:ascii="Times New Roman" w:hAnsi="Times New Roman" w:cs="Times New Roman"/>
          <w:i/>
          <w:sz w:val="24"/>
          <w:szCs w:val="24"/>
        </w:rPr>
        <w:t xml:space="preserve">Journal of </w:t>
      </w:r>
      <w:proofErr w:type="spellStart"/>
      <w:r w:rsidRPr="00D561F8">
        <w:rPr>
          <w:rFonts w:ascii="Times New Roman" w:hAnsi="Times New Roman" w:cs="Times New Roman"/>
          <w:i/>
          <w:sz w:val="24"/>
          <w:szCs w:val="24"/>
        </w:rPr>
        <w:t>Personality</w:t>
      </w:r>
      <w:proofErr w:type="spellEnd"/>
      <w:r w:rsidRPr="00D561F8">
        <w:rPr>
          <w:rFonts w:ascii="Times New Roman" w:hAnsi="Times New Roman" w:cs="Times New Roman"/>
          <w:i/>
          <w:sz w:val="24"/>
          <w:szCs w:val="24"/>
        </w:rPr>
        <w:t xml:space="preserve"> and Social </w:t>
      </w:r>
      <w:proofErr w:type="spellStart"/>
      <w:r w:rsidRPr="00D561F8">
        <w:rPr>
          <w:rFonts w:ascii="Times New Roman" w:hAnsi="Times New Roman" w:cs="Times New Roman"/>
          <w:i/>
          <w:sz w:val="24"/>
          <w:szCs w:val="24"/>
        </w:rPr>
        <w:t>Psychology</w:t>
      </w:r>
      <w:proofErr w:type="spellEnd"/>
      <w:r w:rsidRPr="00D561F8">
        <w:rPr>
          <w:rFonts w:ascii="Times New Roman" w:hAnsi="Times New Roman" w:cs="Times New Roman"/>
          <w:sz w:val="24"/>
          <w:szCs w:val="24"/>
        </w:rPr>
        <w:t>, 69(5), 890-902.</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rPr>
      </w:pPr>
      <w:r w:rsidRPr="00414C32">
        <w:rPr>
          <w:rFonts w:ascii="Times New Roman" w:hAnsi="Times New Roman" w:cs="Times New Roman"/>
          <w:sz w:val="24"/>
          <w:szCs w:val="24"/>
        </w:rPr>
        <w:t xml:space="preserve">Caselli, G. (2012). Psicoterapia Cognitiva: Metti in agenda il tuo </w:t>
      </w:r>
      <w:proofErr w:type="spellStart"/>
      <w:r w:rsidRPr="00414C32">
        <w:rPr>
          <w:rFonts w:ascii="Times New Roman" w:hAnsi="Times New Roman" w:cs="Times New Roman"/>
          <w:sz w:val="24"/>
          <w:szCs w:val="24"/>
        </w:rPr>
        <w:t>rimuginio</w:t>
      </w:r>
      <w:proofErr w:type="spellEnd"/>
      <w:r w:rsidRPr="00414C32">
        <w:rPr>
          <w:rFonts w:ascii="Times New Roman" w:hAnsi="Times New Roman" w:cs="Times New Roman"/>
          <w:sz w:val="24"/>
          <w:szCs w:val="24"/>
        </w:rPr>
        <w:t xml:space="preserve">. (Internet). Disponibile all’indirizzo: </w:t>
      </w:r>
      <w:hyperlink r:id="rId7" w:history="1">
        <w:r w:rsidRPr="00414C32">
          <w:rPr>
            <w:rStyle w:val="Collegamentoipertestuale"/>
            <w:color w:val="auto"/>
            <w:szCs w:val="24"/>
          </w:rPr>
          <w:t>www.stateofmind.it</w:t>
        </w:r>
      </w:hyperlink>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rPr>
      </w:pPr>
      <w:r w:rsidRPr="00414C32">
        <w:rPr>
          <w:rFonts w:ascii="Times New Roman" w:hAnsi="Times New Roman" w:cs="Times New Roman"/>
          <w:sz w:val="24"/>
          <w:szCs w:val="24"/>
        </w:rPr>
        <w:t xml:space="preserve">Caselli, G. (2011). Ruminazione e </w:t>
      </w:r>
      <w:proofErr w:type="spellStart"/>
      <w:r w:rsidRPr="00414C32">
        <w:rPr>
          <w:rFonts w:ascii="Times New Roman" w:hAnsi="Times New Roman" w:cs="Times New Roman"/>
          <w:sz w:val="24"/>
          <w:szCs w:val="24"/>
        </w:rPr>
        <w:t>Rimuginio</w:t>
      </w:r>
      <w:proofErr w:type="spellEnd"/>
      <w:r w:rsidRPr="00414C32">
        <w:rPr>
          <w:rFonts w:ascii="Times New Roman" w:hAnsi="Times New Roman" w:cs="Times New Roman"/>
          <w:sz w:val="24"/>
          <w:szCs w:val="24"/>
        </w:rPr>
        <w:t xml:space="preserve">. (Internet). Disponibile all’indirizzo: </w:t>
      </w:r>
      <w:hyperlink r:id="rId8" w:history="1">
        <w:r w:rsidRPr="00414C32">
          <w:rPr>
            <w:rStyle w:val="Collegamentoipertestuale"/>
            <w:color w:val="auto"/>
            <w:szCs w:val="24"/>
          </w:rPr>
          <w:t>www.stateofmind.it</w:t>
        </w:r>
      </w:hyperlink>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Cloninger</w:t>
      </w:r>
      <w:proofErr w:type="spellEnd"/>
      <w:r w:rsidRPr="00414C32">
        <w:rPr>
          <w:rFonts w:ascii="Times New Roman" w:hAnsi="Times New Roman" w:cs="Times New Roman"/>
          <w:sz w:val="24"/>
          <w:szCs w:val="24"/>
          <w:lang w:val="en-US"/>
        </w:rPr>
        <w:t xml:space="preserve">, C.R. (1987). A Systematic Method for Clinical Description and Classification of Personality Variants. A Proposal. </w:t>
      </w:r>
      <w:r w:rsidRPr="00414C32">
        <w:rPr>
          <w:rFonts w:ascii="Times New Roman" w:hAnsi="Times New Roman" w:cs="Times New Roman"/>
          <w:i/>
          <w:sz w:val="24"/>
          <w:szCs w:val="24"/>
          <w:lang w:val="en-US"/>
        </w:rPr>
        <w:t>Arch Gen Psychiatry</w:t>
      </w:r>
      <w:r w:rsidRPr="00414C32">
        <w:rPr>
          <w:rFonts w:ascii="Times New Roman" w:hAnsi="Times New Roman" w:cs="Times New Roman"/>
          <w:sz w:val="24"/>
          <w:szCs w:val="24"/>
          <w:lang w:val="en-US"/>
        </w:rPr>
        <w:t>, 44(6), 573-588.</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Cloninger</w:t>
      </w:r>
      <w:proofErr w:type="spellEnd"/>
      <w:r w:rsidRPr="00414C32">
        <w:rPr>
          <w:rFonts w:ascii="Times New Roman" w:hAnsi="Times New Roman" w:cs="Times New Roman"/>
          <w:sz w:val="24"/>
          <w:szCs w:val="24"/>
          <w:lang w:val="en-US"/>
        </w:rPr>
        <w:t xml:space="preserve">, C.R. (1986). A unified biosocial theory of personality and its role in the development of anxiety states. </w:t>
      </w:r>
      <w:r w:rsidRPr="00414C32">
        <w:rPr>
          <w:rFonts w:ascii="Times New Roman" w:hAnsi="Times New Roman" w:cs="Times New Roman"/>
          <w:i/>
          <w:sz w:val="24"/>
          <w:szCs w:val="24"/>
          <w:lang w:val="en-US"/>
        </w:rPr>
        <w:t>Psychological Assessment</w:t>
      </w:r>
      <w:r w:rsidRPr="00414C32">
        <w:rPr>
          <w:rFonts w:ascii="Times New Roman" w:hAnsi="Times New Roman" w:cs="Times New Roman"/>
          <w:sz w:val="24"/>
          <w:szCs w:val="24"/>
          <w:lang w:val="en-US"/>
        </w:rPr>
        <w:t>, 4(3), 167-226.</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Cloninger</w:t>
      </w:r>
      <w:proofErr w:type="spellEnd"/>
      <w:r w:rsidRPr="00414C32">
        <w:rPr>
          <w:rFonts w:ascii="Times New Roman" w:hAnsi="Times New Roman" w:cs="Times New Roman"/>
          <w:sz w:val="24"/>
          <w:szCs w:val="24"/>
          <w:lang w:val="en-US"/>
        </w:rPr>
        <w:t xml:space="preserve">, C.R. (2000). Biology of personality dimensions. </w:t>
      </w:r>
      <w:r w:rsidRPr="00414C32">
        <w:rPr>
          <w:rFonts w:ascii="Times New Roman" w:hAnsi="Times New Roman" w:cs="Times New Roman"/>
          <w:i/>
          <w:sz w:val="24"/>
          <w:szCs w:val="24"/>
          <w:lang w:val="en-US"/>
        </w:rPr>
        <w:t>Current Opinions in Psychiatry</w:t>
      </w:r>
      <w:r w:rsidRPr="00414C32">
        <w:rPr>
          <w:rFonts w:ascii="Times New Roman" w:hAnsi="Times New Roman" w:cs="Times New Roman"/>
          <w:sz w:val="24"/>
          <w:szCs w:val="24"/>
          <w:lang w:val="en-US"/>
        </w:rPr>
        <w:t>, 13, 611-616.</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lastRenderedPageBreak/>
        <w:t>Cloninger</w:t>
      </w:r>
      <w:proofErr w:type="spellEnd"/>
      <w:r w:rsidRPr="00414C32">
        <w:rPr>
          <w:rFonts w:ascii="Times New Roman" w:hAnsi="Times New Roman" w:cs="Times New Roman"/>
          <w:sz w:val="24"/>
          <w:szCs w:val="24"/>
          <w:lang w:val="en-US"/>
        </w:rPr>
        <w:t xml:space="preserve">, C.R. (2008). The psychobiological theory of temperament and character: Comment on Farmer and Goldberg. </w:t>
      </w:r>
      <w:r w:rsidRPr="00414C32">
        <w:rPr>
          <w:rFonts w:ascii="Times New Roman" w:hAnsi="Times New Roman" w:cs="Times New Roman"/>
          <w:i/>
          <w:sz w:val="24"/>
          <w:szCs w:val="24"/>
          <w:lang w:val="en-US"/>
        </w:rPr>
        <w:t>Psychological Assessment</w:t>
      </w:r>
      <w:r w:rsidRPr="00414C32">
        <w:rPr>
          <w:rFonts w:ascii="Times New Roman" w:hAnsi="Times New Roman" w:cs="Times New Roman"/>
          <w:sz w:val="24"/>
          <w:szCs w:val="24"/>
          <w:lang w:val="en-US"/>
        </w:rPr>
        <w:t>, 20(3), 292-299.</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Cloninger</w:t>
      </w:r>
      <w:proofErr w:type="spellEnd"/>
      <w:r w:rsidRPr="00414C32">
        <w:rPr>
          <w:rFonts w:ascii="Times New Roman" w:hAnsi="Times New Roman" w:cs="Times New Roman"/>
          <w:sz w:val="24"/>
          <w:szCs w:val="24"/>
          <w:lang w:val="en-US"/>
        </w:rPr>
        <w:t>, C.R. (1994). The temperament and character inventory (TCI): A guide to its development and use. St. Louis, MO: Center for Psychobiology of Personality, Washington University.</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Cloninger</w:t>
      </w:r>
      <w:proofErr w:type="spellEnd"/>
      <w:r w:rsidRPr="00414C32">
        <w:rPr>
          <w:rFonts w:ascii="Times New Roman" w:hAnsi="Times New Roman" w:cs="Times New Roman"/>
          <w:sz w:val="24"/>
          <w:szCs w:val="24"/>
          <w:lang w:val="en-US"/>
        </w:rPr>
        <w:t xml:space="preserve">, C.R., </w:t>
      </w:r>
      <w:proofErr w:type="spellStart"/>
      <w:r w:rsidRPr="00414C32">
        <w:rPr>
          <w:rFonts w:ascii="Times New Roman" w:hAnsi="Times New Roman" w:cs="Times New Roman"/>
          <w:sz w:val="24"/>
          <w:szCs w:val="24"/>
          <w:lang w:val="en-US"/>
        </w:rPr>
        <w:t>Bayon</w:t>
      </w:r>
      <w:proofErr w:type="spellEnd"/>
      <w:r w:rsidRPr="00414C32">
        <w:rPr>
          <w:rFonts w:ascii="Times New Roman" w:hAnsi="Times New Roman" w:cs="Times New Roman"/>
          <w:sz w:val="24"/>
          <w:szCs w:val="24"/>
          <w:lang w:val="en-US"/>
        </w:rPr>
        <w:t>, C. &amp;</w:t>
      </w:r>
      <w:proofErr w:type="spellStart"/>
      <w:r w:rsidRPr="00414C32">
        <w:rPr>
          <w:rFonts w:ascii="Times New Roman" w:hAnsi="Times New Roman" w:cs="Times New Roman"/>
          <w:sz w:val="24"/>
          <w:szCs w:val="24"/>
          <w:lang w:val="en-US"/>
        </w:rPr>
        <w:t>Svrakic</w:t>
      </w:r>
      <w:proofErr w:type="spellEnd"/>
      <w:r w:rsidRPr="00414C32">
        <w:rPr>
          <w:rFonts w:ascii="Times New Roman" w:hAnsi="Times New Roman" w:cs="Times New Roman"/>
          <w:sz w:val="24"/>
          <w:szCs w:val="24"/>
          <w:lang w:val="en-US"/>
        </w:rPr>
        <w:t xml:space="preserve">, D.M. (1998). Measurement of temperament and character in mood disorders: A model of fundamental states as personality types. </w:t>
      </w:r>
      <w:r w:rsidRPr="00414C32">
        <w:rPr>
          <w:rFonts w:ascii="Times New Roman" w:hAnsi="Times New Roman" w:cs="Times New Roman"/>
          <w:i/>
          <w:sz w:val="24"/>
          <w:szCs w:val="24"/>
          <w:lang w:val="en-US"/>
        </w:rPr>
        <w:t>Journal of Affective Disorders</w:t>
      </w:r>
      <w:r w:rsidRPr="00414C32">
        <w:rPr>
          <w:rFonts w:ascii="Times New Roman" w:hAnsi="Times New Roman" w:cs="Times New Roman"/>
          <w:sz w:val="24"/>
          <w:szCs w:val="24"/>
          <w:lang w:val="en-US"/>
        </w:rPr>
        <w:t>, 51(1), 21-32.</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Cloninger</w:t>
      </w:r>
      <w:proofErr w:type="spellEnd"/>
      <w:r w:rsidRPr="00414C32">
        <w:rPr>
          <w:rFonts w:ascii="Times New Roman" w:hAnsi="Times New Roman" w:cs="Times New Roman"/>
          <w:sz w:val="24"/>
          <w:szCs w:val="24"/>
          <w:lang w:val="en-US"/>
        </w:rPr>
        <w:t xml:space="preserve">, C.R.,  </w:t>
      </w:r>
      <w:proofErr w:type="spellStart"/>
      <w:r w:rsidRPr="00414C32">
        <w:rPr>
          <w:rFonts w:ascii="Times New Roman" w:hAnsi="Times New Roman" w:cs="Times New Roman"/>
          <w:sz w:val="24"/>
          <w:szCs w:val="24"/>
          <w:lang w:val="en-US"/>
        </w:rPr>
        <w:t>Przybeck</w:t>
      </w:r>
      <w:proofErr w:type="spellEnd"/>
      <w:r w:rsidRPr="00414C32">
        <w:rPr>
          <w:rFonts w:ascii="Times New Roman" w:hAnsi="Times New Roman" w:cs="Times New Roman"/>
          <w:sz w:val="24"/>
          <w:szCs w:val="24"/>
          <w:lang w:val="en-US"/>
        </w:rPr>
        <w:t>,  T.R.,  &amp;</w:t>
      </w:r>
      <w:proofErr w:type="spellStart"/>
      <w:r w:rsidRPr="00414C32">
        <w:rPr>
          <w:rFonts w:ascii="Times New Roman" w:hAnsi="Times New Roman" w:cs="Times New Roman"/>
          <w:sz w:val="24"/>
          <w:szCs w:val="24"/>
          <w:lang w:val="en-US"/>
        </w:rPr>
        <w:t>Svrakic</w:t>
      </w:r>
      <w:proofErr w:type="spellEnd"/>
      <w:r w:rsidRPr="00414C32">
        <w:rPr>
          <w:rFonts w:ascii="Times New Roman" w:hAnsi="Times New Roman" w:cs="Times New Roman"/>
          <w:sz w:val="24"/>
          <w:szCs w:val="24"/>
          <w:lang w:val="en-US"/>
        </w:rPr>
        <w:t xml:space="preserve">, D.M. (1991). The  Tridimensional  Personality  Questionnaire:  US normative data. </w:t>
      </w:r>
      <w:r w:rsidRPr="00414C32">
        <w:rPr>
          <w:rFonts w:ascii="Times New Roman" w:hAnsi="Times New Roman" w:cs="Times New Roman"/>
          <w:i/>
          <w:sz w:val="24"/>
          <w:szCs w:val="24"/>
          <w:lang w:val="en-US"/>
        </w:rPr>
        <w:t>Psychological Reports</w:t>
      </w:r>
      <w:r w:rsidRPr="00414C32">
        <w:rPr>
          <w:rFonts w:ascii="Times New Roman" w:hAnsi="Times New Roman" w:cs="Times New Roman"/>
          <w:sz w:val="24"/>
          <w:szCs w:val="24"/>
          <w:lang w:val="en-US"/>
        </w:rPr>
        <w:t>, 69, 1047-1057.</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Cloninger</w:t>
      </w:r>
      <w:proofErr w:type="spellEnd"/>
      <w:r w:rsidRPr="00414C32">
        <w:rPr>
          <w:rFonts w:ascii="Times New Roman" w:hAnsi="Times New Roman" w:cs="Times New Roman"/>
          <w:sz w:val="24"/>
          <w:szCs w:val="24"/>
          <w:lang w:val="en-US"/>
        </w:rPr>
        <w:t xml:space="preserve">, C.R., </w:t>
      </w:r>
      <w:proofErr w:type="spellStart"/>
      <w:r w:rsidRPr="00414C32">
        <w:rPr>
          <w:rFonts w:ascii="Times New Roman" w:hAnsi="Times New Roman" w:cs="Times New Roman"/>
          <w:sz w:val="24"/>
          <w:szCs w:val="24"/>
          <w:lang w:val="en-US"/>
        </w:rPr>
        <w:t>Svrakic</w:t>
      </w:r>
      <w:proofErr w:type="spellEnd"/>
      <w:r w:rsidRPr="00414C32">
        <w:rPr>
          <w:rFonts w:ascii="Times New Roman" w:hAnsi="Times New Roman" w:cs="Times New Roman"/>
          <w:sz w:val="24"/>
          <w:szCs w:val="24"/>
          <w:lang w:val="en-US"/>
        </w:rPr>
        <w:t xml:space="preserve">, D.M., </w:t>
      </w:r>
      <w:proofErr w:type="spellStart"/>
      <w:r w:rsidRPr="00414C32">
        <w:rPr>
          <w:rFonts w:ascii="Times New Roman" w:hAnsi="Times New Roman" w:cs="Times New Roman"/>
          <w:sz w:val="24"/>
          <w:szCs w:val="24"/>
          <w:lang w:val="en-US"/>
        </w:rPr>
        <w:t>Przybeck</w:t>
      </w:r>
      <w:proofErr w:type="spellEnd"/>
      <w:r w:rsidRPr="00414C32">
        <w:rPr>
          <w:rFonts w:ascii="Times New Roman" w:hAnsi="Times New Roman" w:cs="Times New Roman"/>
          <w:sz w:val="24"/>
          <w:szCs w:val="24"/>
          <w:lang w:val="en-US"/>
        </w:rPr>
        <w:t xml:space="preserve">, T.M. (1993). A Psychobiological Model of Temperament and Character. </w:t>
      </w:r>
      <w:r w:rsidRPr="00414C32">
        <w:rPr>
          <w:rFonts w:ascii="Times New Roman" w:hAnsi="Times New Roman" w:cs="Times New Roman"/>
          <w:i/>
          <w:sz w:val="24"/>
          <w:szCs w:val="24"/>
          <w:lang w:val="en-US"/>
        </w:rPr>
        <w:t>Archives of  General Psychiatry</w:t>
      </w:r>
      <w:r w:rsidRPr="00414C32">
        <w:rPr>
          <w:rFonts w:ascii="Times New Roman" w:hAnsi="Times New Roman" w:cs="Times New Roman"/>
          <w:sz w:val="24"/>
          <w:szCs w:val="24"/>
          <w:lang w:val="en-US"/>
        </w:rPr>
        <w:t>, 50(12), 975-990.</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Cloninger</w:t>
      </w:r>
      <w:proofErr w:type="spellEnd"/>
      <w:r w:rsidRPr="00414C32">
        <w:rPr>
          <w:rFonts w:ascii="Times New Roman" w:hAnsi="Times New Roman" w:cs="Times New Roman"/>
          <w:sz w:val="24"/>
          <w:szCs w:val="24"/>
          <w:lang w:val="en-US"/>
        </w:rPr>
        <w:t xml:space="preserve">, C.R., Zohar, A.H., </w:t>
      </w:r>
      <w:proofErr w:type="spellStart"/>
      <w:r w:rsidRPr="00414C32">
        <w:rPr>
          <w:rFonts w:ascii="Times New Roman" w:hAnsi="Times New Roman" w:cs="Times New Roman"/>
          <w:sz w:val="24"/>
          <w:szCs w:val="24"/>
          <w:lang w:val="en-US"/>
        </w:rPr>
        <w:t>Hirshmann</w:t>
      </w:r>
      <w:proofErr w:type="spellEnd"/>
      <w:r w:rsidRPr="00414C32">
        <w:rPr>
          <w:rFonts w:ascii="Times New Roman" w:hAnsi="Times New Roman" w:cs="Times New Roman"/>
          <w:sz w:val="24"/>
          <w:szCs w:val="24"/>
          <w:lang w:val="en-US"/>
        </w:rPr>
        <w:t>, S. &amp;</w:t>
      </w:r>
      <w:proofErr w:type="spellStart"/>
      <w:r w:rsidRPr="00414C32">
        <w:rPr>
          <w:rFonts w:ascii="Times New Roman" w:hAnsi="Times New Roman" w:cs="Times New Roman"/>
          <w:sz w:val="24"/>
          <w:szCs w:val="24"/>
          <w:lang w:val="en-US"/>
        </w:rPr>
        <w:t>Dahan</w:t>
      </w:r>
      <w:proofErr w:type="spellEnd"/>
      <w:r w:rsidRPr="00414C32">
        <w:rPr>
          <w:rFonts w:ascii="Times New Roman" w:hAnsi="Times New Roman" w:cs="Times New Roman"/>
          <w:sz w:val="24"/>
          <w:szCs w:val="24"/>
          <w:lang w:val="en-US"/>
        </w:rPr>
        <w:t xml:space="preserve">, D. (2011). The psychological costs and benefits of being highly persistent: Personality profiles distinguish mood disorders from anxiety disorders. </w:t>
      </w:r>
      <w:r w:rsidRPr="00414C32">
        <w:rPr>
          <w:rFonts w:ascii="Times New Roman" w:hAnsi="Times New Roman" w:cs="Times New Roman"/>
          <w:i/>
          <w:sz w:val="24"/>
          <w:szCs w:val="24"/>
          <w:lang w:val="en-US"/>
        </w:rPr>
        <w:t>Journal of Affective Disorders</w:t>
      </w:r>
      <w:r w:rsidRPr="00414C32">
        <w:rPr>
          <w:rFonts w:ascii="Times New Roman" w:hAnsi="Times New Roman" w:cs="Times New Roman"/>
          <w:sz w:val="24"/>
          <w:szCs w:val="24"/>
          <w:lang w:val="en-US"/>
        </w:rPr>
        <w:t>, xx, xxx-xxx.</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 xml:space="preserve">Denson, T. F., Pedersen, W.C., </w:t>
      </w:r>
      <w:proofErr w:type="spellStart"/>
      <w:r w:rsidRPr="00414C32">
        <w:rPr>
          <w:rFonts w:ascii="Times New Roman" w:hAnsi="Times New Roman" w:cs="Times New Roman"/>
          <w:sz w:val="24"/>
          <w:szCs w:val="24"/>
          <w:lang w:val="en-US"/>
        </w:rPr>
        <w:t>Friese</w:t>
      </w:r>
      <w:proofErr w:type="spellEnd"/>
      <w:r w:rsidRPr="00414C32">
        <w:rPr>
          <w:rFonts w:ascii="Times New Roman" w:hAnsi="Times New Roman" w:cs="Times New Roman"/>
          <w:sz w:val="24"/>
          <w:szCs w:val="24"/>
          <w:lang w:val="en-US"/>
        </w:rPr>
        <w:t xml:space="preserve">, M., </w:t>
      </w:r>
      <w:proofErr w:type="spellStart"/>
      <w:r w:rsidRPr="00414C32">
        <w:rPr>
          <w:rFonts w:ascii="Times New Roman" w:hAnsi="Times New Roman" w:cs="Times New Roman"/>
          <w:sz w:val="24"/>
          <w:szCs w:val="24"/>
          <w:lang w:val="en-US"/>
        </w:rPr>
        <w:t>Hahm</w:t>
      </w:r>
      <w:proofErr w:type="spellEnd"/>
      <w:r w:rsidRPr="00414C32">
        <w:rPr>
          <w:rFonts w:ascii="Times New Roman" w:hAnsi="Times New Roman" w:cs="Times New Roman"/>
          <w:sz w:val="24"/>
          <w:szCs w:val="24"/>
          <w:lang w:val="en-US"/>
        </w:rPr>
        <w:t xml:space="preserve">, A.  &amp;  Roberts, L.  (2011). Understanding   Impulsive   Aggression: Angry Rumination  and  Reduced Self-Control Capacity Are   Mechanisms Underlying the Provocation  - Aggression Relationship. </w:t>
      </w:r>
      <w:r w:rsidRPr="00414C32">
        <w:rPr>
          <w:rFonts w:ascii="Times New Roman" w:hAnsi="Times New Roman" w:cs="Times New Roman"/>
          <w:i/>
          <w:sz w:val="24"/>
          <w:szCs w:val="24"/>
          <w:lang w:val="en-US"/>
        </w:rPr>
        <w:t>Personality and Social Psychology Bulletin</w:t>
      </w:r>
      <w:r w:rsidRPr="00414C32">
        <w:rPr>
          <w:rFonts w:ascii="Times New Roman" w:hAnsi="Times New Roman" w:cs="Times New Roman"/>
          <w:sz w:val="24"/>
          <w:szCs w:val="24"/>
          <w:lang w:val="en-US"/>
        </w:rPr>
        <w:t>, XX (X),  1-13.</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 xml:space="preserve">Denson, T.F., Pedersen, W.C., </w:t>
      </w:r>
      <w:proofErr w:type="spellStart"/>
      <w:r w:rsidRPr="00414C32">
        <w:rPr>
          <w:rFonts w:ascii="Times New Roman" w:hAnsi="Times New Roman" w:cs="Times New Roman"/>
          <w:sz w:val="24"/>
          <w:szCs w:val="24"/>
          <w:lang w:val="en-US"/>
        </w:rPr>
        <w:t>Ronquillo</w:t>
      </w:r>
      <w:proofErr w:type="spellEnd"/>
      <w:r w:rsidRPr="00414C32">
        <w:rPr>
          <w:rFonts w:ascii="Times New Roman" w:hAnsi="Times New Roman" w:cs="Times New Roman"/>
          <w:sz w:val="24"/>
          <w:szCs w:val="24"/>
          <w:lang w:val="en-US"/>
        </w:rPr>
        <w:t>, J. &amp;</w:t>
      </w:r>
      <w:proofErr w:type="spellStart"/>
      <w:r w:rsidRPr="00414C32">
        <w:rPr>
          <w:rFonts w:ascii="Times New Roman" w:hAnsi="Times New Roman" w:cs="Times New Roman"/>
          <w:sz w:val="24"/>
          <w:szCs w:val="24"/>
          <w:lang w:val="en-US"/>
        </w:rPr>
        <w:t>Nandy</w:t>
      </w:r>
      <w:proofErr w:type="spellEnd"/>
      <w:r w:rsidRPr="00414C32">
        <w:rPr>
          <w:rFonts w:ascii="Times New Roman" w:hAnsi="Times New Roman" w:cs="Times New Roman"/>
          <w:sz w:val="24"/>
          <w:szCs w:val="24"/>
          <w:lang w:val="en-US"/>
        </w:rPr>
        <w:t xml:space="preserve">, A.S. (2009). The Angry Brain: Neural Correlates of Anger, Angry Rumination, and Aggressive Personality. </w:t>
      </w:r>
      <w:r w:rsidRPr="00414C32">
        <w:rPr>
          <w:rFonts w:ascii="Times New Roman" w:hAnsi="Times New Roman" w:cs="Times New Roman"/>
          <w:i/>
          <w:sz w:val="24"/>
          <w:szCs w:val="24"/>
          <w:lang w:val="en-US"/>
        </w:rPr>
        <w:t>Journal of Cognitive Neuroscience</w:t>
      </w:r>
      <w:r w:rsidRPr="00414C32">
        <w:rPr>
          <w:rFonts w:ascii="Times New Roman" w:hAnsi="Times New Roman" w:cs="Times New Roman"/>
          <w:sz w:val="24"/>
          <w:szCs w:val="24"/>
          <w:lang w:val="en-US"/>
        </w:rPr>
        <w:t>, 21(4), 734-744.</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lastRenderedPageBreak/>
        <w:t xml:space="preserve">Downey, G., &amp; Feldman, S.I. (1996). Implications of rejection sensitivity for intimate relationships. </w:t>
      </w:r>
      <w:r w:rsidRPr="00414C32">
        <w:rPr>
          <w:rFonts w:ascii="Times New Roman" w:hAnsi="Times New Roman" w:cs="Times New Roman"/>
          <w:i/>
          <w:sz w:val="24"/>
          <w:szCs w:val="24"/>
          <w:lang w:val="en-US"/>
        </w:rPr>
        <w:t>Journal of Personality and Social Psychology</w:t>
      </w:r>
      <w:r w:rsidRPr="00414C32">
        <w:rPr>
          <w:rFonts w:ascii="Times New Roman" w:hAnsi="Times New Roman" w:cs="Times New Roman"/>
          <w:sz w:val="24"/>
          <w:szCs w:val="24"/>
          <w:lang w:val="en-US"/>
        </w:rPr>
        <w:t>, 70(6), 1327-1343.</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Fabiansson</w:t>
      </w:r>
      <w:proofErr w:type="spellEnd"/>
      <w:r w:rsidRPr="00414C32">
        <w:rPr>
          <w:rFonts w:ascii="Times New Roman" w:hAnsi="Times New Roman" w:cs="Times New Roman"/>
          <w:sz w:val="24"/>
          <w:szCs w:val="24"/>
          <w:lang w:val="en-US"/>
        </w:rPr>
        <w:t xml:space="preserve">, E.C., Denson, T.F., </w:t>
      </w:r>
      <w:proofErr w:type="spellStart"/>
      <w:r w:rsidRPr="00414C32">
        <w:rPr>
          <w:rFonts w:ascii="Times New Roman" w:hAnsi="Times New Roman" w:cs="Times New Roman"/>
          <w:sz w:val="24"/>
          <w:szCs w:val="24"/>
          <w:lang w:val="en-US"/>
        </w:rPr>
        <w:t>Moulds</w:t>
      </w:r>
      <w:proofErr w:type="spellEnd"/>
      <w:r w:rsidRPr="00414C32">
        <w:rPr>
          <w:rFonts w:ascii="Times New Roman" w:hAnsi="Times New Roman" w:cs="Times New Roman"/>
          <w:sz w:val="24"/>
          <w:szCs w:val="24"/>
          <w:lang w:val="en-US"/>
        </w:rPr>
        <w:t>, M.L., Grisham, G.R. &amp;</w:t>
      </w:r>
      <w:proofErr w:type="spellStart"/>
      <w:r w:rsidRPr="00414C32">
        <w:rPr>
          <w:rFonts w:ascii="Times New Roman" w:hAnsi="Times New Roman" w:cs="Times New Roman"/>
          <w:sz w:val="24"/>
          <w:szCs w:val="24"/>
          <w:lang w:val="en-US"/>
        </w:rPr>
        <w:t>Schira</w:t>
      </w:r>
      <w:proofErr w:type="spellEnd"/>
      <w:r w:rsidRPr="00414C32">
        <w:rPr>
          <w:rFonts w:ascii="Times New Roman" w:hAnsi="Times New Roman" w:cs="Times New Roman"/>
          <w:sz w:val="24"/>
          <w:szCs w:val="24"/>
          <w:lang w:val="en-US"/>
        </w:rPr>
        <w:t xml:space="preserve">, M.M. (2011). Don't look back in anger: neural correlates of reappraisal, analytical rumination, and angry rumination during recall of an anger-inducing autobiographical memory. </w:t>
      </w:r>
      <w:proofErr w:type="spellStart"/>
      <w:r w:rsidRPr="00414C32">
        <w:rPr>
          <w:rFonts w:ascii="Times New Roman" w:hAnsi="Times New Roman" w:cs="Times New Roman"/>
          <w:i/>
          <w:sz w:val="24"/>
          <w:szCs w:val="24"/>
          <w:lang w:val="en-US"/>
        </w:rPr>
        <w:t>NeuroImage</w:t>
      </w:r>
      <w:proofErr w:type="spellEnd"/>
      <w:r w:rsidRPr="00414C32">
        <w:rPr>
          <w:rFonts w:ascii="Times New Roman" w:hAnsi="Times New Roman" w:cs="Times New Roman"/>
          <w:sz w:val="24"/>
          <w:szCs w:val="24"/>
          <w:lang w:val="en-US"/>
        </w:rPr>
        <w:t>,  59, 2974-2981.</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Feeney, J.A.&amp;</w:t>
      </w:r>
      <w:proofErr w:type="spellStart"/>
      <w:r w:rsidRPr="00414C32">
        <w:rPr>
          <w:rFonts w:ascii="Times New Roman" w:hAnsi="Times New Roman" w:cs="Times New Roman"/>
          <w:sz w:val="24"/>
          <w:szCs w:val="24"/>
          <w:lang w:val="en-US"/>
        </w:rPr>
        <w:t>Noller</w:t>
      </w:r>
      <w:proofErr w:type="spellEnd"/>
      <w:r w:rsidRPr="00414C32">
        <w:rPr>
          <w:rFonts w:ascii="Times New Roman" w:hAnsi="Times New Roman" w:cs="Times New Roman"/>
          <w:sz w:val="24"/>
          <w:szCs w:val="24"/>
          <w:lang w:val="en-US"/>
        </w:rPr>
        <w:t xml:space="preserve">, P. (1990). Attachment style as a predictor of adult romantic relationships. </w:t>
      </w:r>
      <w:r w:rsidRPr="00414C32">
        <w:rPr>
          <w:rFonts w:ascii="Times New Roman" w:hAnsi="Times New Roman" w:cs="Times New Roman"/>
          <w:i/>
          <w:sz w:val="24"/>
          <w:szCs w:val="24"/>
          <w:lang w:val="en-US"/>
        </w:rPr>
        <w:t>Journal of Personality and Social Psychology</w:t>
      </w:r>
      <w:r w:rsidRPr="00414C32">
        <w:rPr>
          <w:rFonts w:ascii="Times New Roman" w:hAnsi="Times New Roman" w:cs="Times New Roman"/>
          <w:sz w:val="24"/>
          <w:szCs w:val="24"/>
          <w:lang w:val="en-US"/>
        </w:rPr>
        <w:t>,58, 281-291.</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 xml:space="preserve">Fisher, P. &amp; Wells, A. (2011). </w:t>
      </w:r>
      <w:r w:rsidRPr="00414C32">
        <w:rPr>
          <w:rFonts w:ascii="Times New Roman" w:hAnsi="Times New Roman" w:cs="Times New Roman"/>
          <w:sz w:val="24"/>
          <w:szCs w:val="24"/>
        </w:rPr>
        <w:t xml:space="preserve">La terapia metacognitiva. Caratteristiche distintive. </w:t>
      </w:r>
      <w:proofErr w:type="spellStart"/>
      <w:r w:rsidRPr="00414C32">
        <w:rPr>
          <w:rFonts w:ascii="Times New Roman" w:hAnsi="Times New Roman" w:cs="Times New Roman"/>
          <w:sz w:val="24"/>
          <w:szCs w:val="24"/>
          <w:lang w:val="en-US"/>
        </w:rPr>
        <w:t>SoveraEdizioni</w:t>
      </w:r>
      <w:proofErr w:type="spellEnd"/>
      <w:r w:rsidRPr="00414C32">
        <w:rPr>
          <w:rFonts w:ascii="Times New Roman" w:hAnsi="Times New Roman" w:cs="Times New Roman"/>
          <w:sz w:val="24"/>
          <w:szCs w:val="24"/>
          <w:lang w:val="en-US"/>
        </w:rPr>
        <w:t>.</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Flavell</w:t>
      </w:r>
      <w:proofErr w:type="spellEnd"/>
      <w:r w:rsidRPr="00414C32">
        <w:rPr>
          <w:rFonts w:ascii="Times New Roman" w:hAnsi="Times New Roman" w:cs="Times New Roman"/>
          <w:sz w:val="24"/>
          <w:szCs w:val="24"/>
          <w:lang w:val="en-US"/>
        </w:rPr>
        <w:t xml:space="preserve">, H.G. (1979). Metacognition and cognitive monitoring: A new area of cognitive-developmental inquiry. </w:t>
      </w:r>
      <w:r w:rsidRPr="00414C32">
        <w:rPr>
          <w:rFonts w:ascii="Times New Roman" w:hAnsi="Times New Roman" w:cs="Times New Roman"/>
          <w:i/>
          <w:sz w:val="24"/>
          <w:szCs w:val="24"/>
          <w:lang w:val="en-US"/>
        </w:rPr>
        <w:t>American Psychologist</w:t>
      </w:r>
      <w:r w:rsidRPr="00414C32">
        <w:rPr>
          <w:rFonts w:ascii="Times New Roman" w:hAnsi="Times New Roman" w:cs="Times New Roman"/>
          <w:sz w:val="24"/>
          <w:szCs w:val="24"/>
          <w:lang w:val="en-US"/>
        </w:rPr>
        <w:t>, 34, 906-911.</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Krebs,H</w:t>
      </w:r>
      <w:proofErr w:type="spellEnd"/>
      <w:r w:rsidRPr="00414C32">
        <w:rPr>
          <w:rFonts w:ascii="Times New Roman" w:hAnsi="Times New Roman" w:cs="Times New Roman"/>
          <w:sz w:val="24"/>
          <w:szCs w:val="24"/>
          <w:lang w:val="en-US"/>
        </w:rPr>
        <w:t xml:space="preserve">., </w:t>
      </w:r>
      <w:proofErr w:type="spellStart"/>
      <w:r w:rsidRPr="00414C32">
        <w:rPr>
          <w:rFonts w:ascii="Times New Roman" w:hAnsi="Times New Roman" w:cs="Times New Roman"/>
          <w:sz w:val="24"/>
          <w:szCs w:val="24"/>
          <w:lang w:val="en-US"/>
        </w:rPr>
        <w:t>Weyers</w:t>
      </w:r>
      <w:proofErr w:type="spellEnd"/>
      <w:r w:rsidRPr="00414C32">
        <w:rPr>
          <w:rFonts w:ascii="Times New Roman" w:hAnsi="Times New Roman" w:cs="Times New Roman"/>
          <w:sz w:val="24"/>
          <w:szCs w:val="24"/>
          <w:lang w:val="en-US"/>
        </w:rPr>
        <w:t>, P.&amp;</w:t>
      </w:r>
      <w:proofErr w:type="spellStart"/>
      <w:r w:rsidRPr="00414C32">
        <w:rPr>
          <w:rFonts w:ascii="Times New Roman" w:hAnsi="Times New Roman" w:cs="Times New Roman"/>
          <w:sz w:val="24"/>
          <w:szCs w:val="24"/>
          <w:lang w:val="en-US"/>
        </w:rPr>
        <w:t>Janke</w:t>
      </w:r>
      <w:proofErr w:type="spellEnd"/>
      <w:r w:rsidRPr="00414C32">
        <w:rPr>
          <w:rFonts w:ascii="Times New Roman" w:hAnsi="Times New Roman" w:cs="Times New Roman"/>
          <w:sz w:val="24"/>
          <w:szCs w:val="24"/>
          <w:lang w:val="en-US"/>
        </w:rPr>
        <w:t xml:space="preserve">, W.(1998).Validation of the German version of </w:t>
      </w:r>
      <w:proofErr w:type="spellStart"/>
      <w:r w:rsidRPr="00414C32">
        <w:rPr>
          <w:rFonts w:ascii="Times New Roman" w:hAnsi="Times New Roman" w:cs="Times New Roman"/>
          <w:sz w:val="24"/>
          <w:szCs w:val="24"/>
          <w:lang w:val="en-US"/>
        </w:rPr>
        <w:t>Cloninger's</w:t>
      </w:r>
      <w:proofErr w:type="spellEnd"/>
      <w:r w:rsidRPr="00414C32">
        <w:rPr>
          <w:rFonts w:ascii="Times New Roman" w:hAnsi="Times New Roman" w:cs="Times New Roman"/>
          <w:sz w:val="24"/>
          <w:szCs w:val="24"/>
          <w:lang w:val="en-US"/>
        </w:rPr>
        <w:t xml:space="preserve"> TPQ: Replication and correlations with stress coping, mood measures and drug use. </w:t>
      </w:r>
      <w:r w:rsidRPr="00414C32">
        <w:rPr>
          <w:rFonts w:ascii="Times New Roman" w:hAnsi="Times New Roman" w:cs="Times New Roman"/>
          <w:i/>
          <w:sz w:val="24"/>
          <w:szCs w:val="24"/>
          <w:lang w:val="en-US"/>
        </w:rPr>
        <w:t>Personality and Individual Differences</w:t>
      </w:r>
      <w:r w:rsidRPr="00414C32">
        <w:rPr>
          <w:rFonts w:ascii="Times New Roman" w:hAnsi="Times New Roman" w:cs="Times New Roman"/>
          <w:sz w:val="24"/>
          <w:szCs w:val="24"/>
          <w:lang w:val="en-US"/>
        </w:rPr>
        <w:t>, 24(6), 805-814.</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Lazarus, R.S. &amp;</w:t>
      </w:r>
      <w:proofErr w:type="spellStart"/>
      <w:r w:rsidRPr="00414C32">
        <w:rPr>
          <w:rFonts w:ascii="Times New Roman" w:hAnsi="Times New Roman" w:cs="Times New Roman"/>
          <w:sz w:val="24"/>
          <w:szCs w:val="24"/>
          <w:lang w:val="en-US"/>
        </w:rPr>
        <w:t>Folkman,S</w:t>
      </w:r>
      <w:proofErr w:type="spellEnd"/>
      <w:r w:rsidRPr="00414C32">
        <w:rPr>
          <w:rFonts w:ascii="Times New Roman" w:hAnsi="Times New Roman" w:cs="Times New Roman"/>
          <w:sz w:val="24"/>
          <w:szCs w:val="24"/>
          <w:lang w:val="en-US"/>
        </w:rPr>
        <w:t xml:space="preserve">.(1984). </w:t>
      </w:r>
      <w:proofErr w:type="spellStart"/>
      <w:r w:rsidRPr="00414C32">
        <w:rPr>
          <w:rFonts w:ascii="Times New Roman" w:hAnsi="Times New Roman" w:cs="Times New Roman"/>
          <w:sz w:val="24"/>
          <w:szCs w:val="24"/>
          <w:lang w:val="en-US"/>
        </w:rPr>
        <w:t>Stress,appraisalandcoping.NewYork:Springer</w:t>
      </w:r>
      <w:proofErr w:type="spellEnd"/>
      <w:r w:rsidRPr="00414C32">
        <w:rPr>
          <w:rFonts w:ascii="Times New Roman" w:hAnsi="Times New Roman" w:cs="Times New Roman"/>
          <w:sz w:val="24"/>
          <w:szCs w:val="24"/>
          <w:lang w:val="en-US"/>
        </w:rPr>
        <w:t>.</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Manassis</w:t>
      </w:r>
      <w:proofErr w:type="spellEnd"/>
      <w:r w:rsidRPr="00414C32">
        <w:rPr>
          <w:rFonts w:ascii="Times New Roman" w:hAnsi="Times New Roman" w:cs="Times New Roman"/>
          <w:sz w:val="24"/>
          <w:szCs w:val="24"/>
          <w:lang w:val="en-US"/>
        </w:rPr>
        <w:t xml:space="preserve">, K., Owens, M., Adam, K.S., West, M., Sheldon-Keller, A.E. (1999). Assessing attachment: convergent validity of the adult attachment interview and the parental bonding instrument. </w:t>
      </w:r>
      <w:r w:rsidRPr="00414C32">
        <w:rPr>
          <w:rFonts w:ascii="Times New Roman" w:hAnsi="Times New Roman" w:cs="Times New Roman"/>
          <w:i/>
          <w:sz w:val="24"/>
          <w:szCs w:val="24"/>
          <w:lang w:val="en-US"/>
        </w:rPr>
        <w:t>Australian and New Zealand Journal of Psychiatry</w:t>
      </w:r>
      <w:r w:rsidRPr="00414C32">
        <w:rPr>
          <w:rFonts w:ascii="Times New Roman" w:hAnsi="Times New Roman" w:cs="Times New Roman"/>
          <w:sz w:val="24"/>
          <w:szCs w:val="24"/>
          <w:lang w:val="en-US"/>
        </w:rPr>
        <w:t>, 33, 559-567</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Manfredi</w:t>
      </w:r>
      <w:proofErr w:type="spellEnd"/>
      <w:r w:rsidRPr="00414C32">
        <w:rPr>
          <w:rFonts w:ascii="Times New Roman" w:hAnsi="Times New Roman" w:cs="Times New Roman"/>
          <w:sz w:val="24"/>
          <w:szCs w:val="24"/>
          <w:lang w:val="en-US"/>
        </w:rPr>
        <w:t xml:space="preserve">, C., </w:t>
      </w:r>
      <w:proofErr w:type="spellStart"/>
      <w:r w:rsidRPr="00414C32">
        <w:rPr>
          <w:rFonts w:ascii="Times New Roman" w:hAnsi="Times New Roman" w:cs="Times New Roman"/>
          <w:sz w:val="24"/>
          <w:szCs w:val="24"/>
          <w:lang w:val="en-US"/>
        </w:rPr>
        <w:t>Caselli</w:t>
      </w:r>
      <w:proofErr w:type="spellEnd"/>
      <w:r w:rsidRPr="00414C32">
        <w:rPr>
          <w:rFonts w:ascii="Times New Roman" w:hAnsi="Times New Roman" w:cs="Times New Roman"/>
          <w:sz w:val="24"/>
          <w:szCs w:val="24"/>
          <w:lang w:val="en-US"/>
        </w:rPr>
        <w:t xml:space="preserve">, G., </w:t>
      </w:r>
      <w:proofErr w:type="spellStart"/>
      <w:r w:rsidRPr="00414C32">
        <w:rPr>
          <w:rFonts w:ascii="Times New Roman" w:hAnsi="Times New Roman" w:cs="Times New Roman"/>
          <w:sz w:val="24"/>
          <w:szCs w:val="24"/>
          <w:lang w:val="en-US"/>
        </w:rPr>
        <w:t>Rovetto</w:t>
      </w:r>
      <w:proofErr w:type="spellEnd"/>
      <w:r w:rsidRPr="00414C32">
        <w:rPr>
          <w:rFonts w:ascii="Times New Roman" w:hAnsi="Times New Roman" w:cs="Times New Roman"/>
          <w:sz w:val="24"/>
          <w:szCs w:val="24"/>
          <w:lang w:val="en-US"/>
        </w:rPr>
        <w:t xml:space="preserve">, F., </w:t>
      </w:r>
      <w:proofErr w:type="spellStart"/>
      <w:r w:rsidRPr="00414C32">
        <w:rPr>
          <w:rFonts w:ascii="Times New Roman" w:hAnsi="Times New Roman" w:cs="Times New Roman"/>
          <w:sz w:val="24"/>
          <w:szCs w:val="24"/>
          <w:lang w:val="en-US"/>
        </w:rPr>
        <w:t>Rebecchi</w:t>
      </w:r>
      <w:proofErr w:type="spellEnd"/>
      <w:r w:rsidRPr="00414C32">
        <w:rPr>
          <w:rFonts w:ascii="Times New Roman" w:hAnsi="Times New Roman" w:cs="Times New Roman"/>
          <w:sz w:val="24"/>
          <w:szCs w:val="24"/>
          <w:lang w:val="en-US"/>
        </w:rPr>
        <w:t xml:space="preserve">, D.,  Ruggiero, G.M., </w:t>
      </w:r>
      <w:proofErr w:type="spellStart"/>
      <w:r w:rsidRPr="00414C32">
        <w:rPr>
          <w:rFonts w:ascii="Times New Roman" w:hAnsi="Times New Roman" w:cs="Times New Roman"/>
          <w:sz w:val="24"/>
          <w:szCs w:val="24"/>
          <w:lang w:val="en-US"/>
        </w:rPr>
        <w:t>Sassaroli</w:t>
      </w:r>
      <w:proofErr w:type="spellEnd"/>
      <w:r w:rsidRPr="00414C32">
        <w:rPr>
          <w:rFonts w:ascii="Times New Roman" w:hAnsi="Times New Roman" w:cs="Times New Roman"/>
          <w:sz w:val="24"/>
          <w:szCs w:val="24"/>
          <w:lang w:val="en-US"/>
        </w:rPr>
        <w:t>, S. &amp;</w:t>
      </w:r>
      <w:proofErr w:type="spellStart"/>
      <w:r w:rsidRPr="00414C32">
        <w:rPr>
          <w:rFonts w:ascii="Times New Roman" w:hAnsi="Times New Roman" w:cs="Times New Roman"/>
          <w:sz w:val="24"/>
          <w:szCs w:val="24"/>
          <w:lang w:val="en-US"/>
        </w:rPr>
        <w:t>Spada</w:t>
      </w:r>
      <w:proofErr w:type="spellEnd"/>
      <w:r w:rsidRPr="00414C32">
        <w:rPr>
          <w:rFonts w:ascii="Times New Roman" w:hAnsi="Times New Roman" w:cs="Times New Roman"/>
          <w:sz w:val="24"/>
          <w:szCs w:val="24"/>
          <w:lang w:val="en-US"/>
        </w:rPr>
        <w:t xml:space="preserve">, M.M. (2011). Temperament and parental styles as predictors of ruminative brooding and worry. </w:t>
      </w:r>
      <w:r w:rsidRPr="00414C32">
        <w:rPr>
          <w:rFonts w:ascii="Times New Roman" w:hAnsi="Times New Roman" w:cs="Times New Roman"/>
          <w:i/>
          <w:sz w:val="24"/>
          <w:szCs w:val="24"/>
          <w:lang w:val="en-US"/>
        </w:rPr>
        <w:t>Personality and Individual Differences</w:t>
      </w:r>
      <w:r w:rsidRPr="00414C32">
        <w:rPr>
          <w:rFonts w:ascii="Times New Roman" w:hAnsi="Times New Roman" w:cs="Times New Roman"/>
          <w:sz w:val="24"/>
          <w:szCs w:val="24"/>
          <w:lang w:val="en-US"/>
        </w:rPr>
        <w:t xml:space="preserve">, 50, 186-191. </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lastRenderedPageBreak/>
        <w:t xml:space="preserve">Miller, T.Q., Smith, T.W., Turner, C.W., </w:t>
      </w:r>
      <w:proofErr w:type="spellStart"/>
      <w:r w:rsidRPr="00414C32">
        <w:rPr>
          <w:rFonts w:ascii="Times New Roman" w:hAnsi="Times New Roman" w:cs="Times New Roman"/>
          <w:sz w:val="24"/>
          <w:szCs w:val="24"/>
          <w:lang w:val="en-US"/>
        </w:rPr>
        <w:t>Guijarro</w:t>
      </w:r>
      <w:proofErr w:type="spellEnd"/>
      <w:r w:rsidRPr="00414C32">
        <w:rPr>
          <w:rFonts w:ascii="Times New Roman" w:hAnsi="Times New Roman" w:cs="Times New Roman"/>
          <w:sz w:val="24"/>
          <w:szCs w:val="24"/>
          <w:lang w:val="en-US"/>
        </w:rPr>
        <w:t>, M.L. &amp;</w:t>
      </w:r>
      <w:proofErr w:type="spellStart"/>
      <w:r w:rsidRPr="00414C32">
        <w:rPr>
          <w:rFonts w:ascii="Times New Roman" w:hAnsi="Times New Roman" w:cs="Times New Roman"/>
          <w:sz w:val="24"/>
          <w:szCs w:val="24"/>
          <w:lang w:val="en-US"/>
        </w:rPr>
        <w:t>Hallet</w:t>
      </w:r>
      <w:proofErr w:type="spellEnd"/>
      <w:r w:rsidRPr="00414C32">
        <w:rPr>
          <w:rFonts w:ascii="Times New Roman" w:hAnsi="Times New Roman" w:cs="Times New Roman"/>
          <w:sz w:val="24"/>
          <w:szCs w:val="24"/>
          <w:lang w:val="en-US"/>
        </w:rPr>
        <w:t xml:space="preserve">, A.J. (1996). Meta-analytic review of research on hostility and physical health. </w:t>
      </w:r>
      <w:r w:rsidRPr="00414C32">
        <w:rPr>
          <w:rFonts w:ascii="Times New Roman" w:hAnsi="Times New Roman" w:cs="Times New Roman"/>
          <w:i/>
          <w:sz w:val="24"/>
          <w:szCs w:val="24"/>
          <w:lang w:val="en-US"/>
        </w:rPr>
        <w:t>Psychological Bulletin</w:t>
      </w:r>
      <w:r w:rsidRPr="00414C32">
        <w:rPr>
          <w:rFonts w:ascii="Times New Roman" w:hAnsi="Times New Roman" w:cs="Times New Roman"/>
          <w:sz w:val="24"/>
          <w:szCs w:val="24"/>
          <w:lang w:val="en-US"/>
        </w:rPr>
        <w:t>, 119, 322-348.</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 xml:space="preserve">Nixon, S.J&amp; Parsons, O.A. (1989). </w:t>
      </w:r>
      <w:proofErr w:type="spellStart"/>
      <w:r w:rsidRPr="00414C32">
        <w:rPr>
          <w:rFonts w:ascii="Times New Roman" w:hAnsi="Times New Roman" w:cs="Times New Roman"/>
          <w:sz w:val="24"/>
          <w:szCs w:val="24"/>
          <w:lang w:val="en-US"/>
        </w:rPr>
        <w:t>Cloninger’s</w:t>
      </w:r>
      <w:proofErr w:type="spellEnd"/>
      <w:r w:rsidRPr="00414C32">
        <w:rPr>
          <w:rFonts w:ascii="Times New Roman" w:hAnsi="Times New Roman" w:cs="Times New Roman"/>
          <w:sz w:val="24"/>
          <w:szCs w:val="24"/>
          <w:lang w:val="en-US"/>
        </w:rPr>
        <w:t xml:space="preserve"> </w:t>
      </w:r>
      <w:proofErr w:type="spellStart"/>
      <w:r w:rsidRPr="00414C32">
        <w:rPr>
          <w:rFonts w:ascii="Times New Roman" w:hAnsi="Times New Roman" w:cs="Times New Roman"/>
          <w:sz w:val="24"/>
          <w:szCs w:val="24"/>
          <w:lang w:val="en-US"/>
        </w:rPr>
        <w:t>tridimensionaltheory</w:t>
      </w:r>
      <w:proofErr w:type="spellEnd"/>
      <w:r w:rsidRPr="00414C32">
        <w:rPr>
          <w:rFonts w:ascii="Times New Roman" w:hAnsi="Times New Roman" w:cs="Times New Roman"/>
          <w:sz w:val="24"/>
          <w:szCs w:val="24"/>
          <w:lang w:val="en-US"/>
        </w:rPr>
        <w:t xml:space="preserve"> of personality: construct validity in a </w:t>
      </w:r>
      <w:proofErr w:type="spellStart"/>
      <w:r w:rsidRPr="00414C32">
        <w:rPr>
          <w:rFonts w:ascii="Times New Roman" w:hAnsi="Times New Roman" w:cs="Times New Roman"/>
          <w:sz w:val="24"/>
          <w:szCs w:val="24"/>
          <w:lang w:val="en-US"/>
        </w:rPr>
        <w:t>samplecollege</w:t>
      </w:r>
      <w:proofErr w:type="spellEnd"/>
      <w:r w:rsidRPr="00414C32">
        <w:rPr>
          <w:rFonts w:ascii="Times New Roman" w:hAnsi="Times New Roman" w:cs="Times New Roman"/>
          <w:sz w:val="24"/>
          <w:szCs w:val="24"/>
          <w:lang w:val="en-US"/>
        </w:rPr>
        <w:t xml:space="preserve"> students. </w:t>
      </w:r>
      <w:r w:rsidRPr="00414C32">
        <w:rPr>
          <w:rFonts w:ascii="Times New Roman" w:hAnsi="Times New Roman" w:cs="Times New Roman"/>
          <w:i/>
          <w:sz w:val="24"/>
          <w:szCs w:val="24"/>
          <w:lang w:val="en-US"/>
        </w:rPr>
        <w:t>Personality and Individual Differences</w:t>
      </w:r>
      <w:r w:rsidRPr="00414C32">
        <w:rPr>
          <w:rFonts w:ascii="Times New Roman" w:hAnsi="Times New Roman" w:cs="Times New Roman"/>
          <w:sz w:val="24"/>
          <w:szCs w:val="24"/>
          <w:lang w:val="en-US"/>
        </w:rPr>
        <w:t xml:space="preserve">, 10, 261-1267.        </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Nolen-</w:t>
      </w:r>
      <w:proofErr w:type="spellStart"/>
      <w:r w:rsidRPr="00414C32">
        <w:rPr>
          <w:rFonts w:ascii="Times New Roman" w:hAnsi="Times New Roman" w:cs="Times New Roman"/>
          <w:sz w:val="24"/>
          <w:szCs w:val="24"/>
          <w:lang w:val="en-US"/>
        </w:rPr>
        <w:t>Hoeksema</w:t>
      </w:r>
      <w:proofErr w:type="spellEnd"/>
      <w:r w:rsidRPr="00414C32">
        <w:rPr>
          <w:rFonts w:ascii="Times New Roman" w:hAnsi="Times New Roman" w:cs="Times New Roman"/>
          <w:sz w:val="24"/>
          <w:szCs w:val="24"/>
          <w:lang w:val="en-US"/>
        </w:rPr>
        <w:t xml:space="preserve">, S. (1995). Epidemiology and theories of gender differences in unipolar depression. In M. V. </w:t>
      </w:r>
      <w:proofErr w:type="spellStart"/>
      <w:r w:rsidRPr="00414C32">
        <w:rPr>
          <w:rFonts w:ascii="Times New Roman" w:hAnsi="Times New Roman" w:cs="Times New Roman"/>
          <w:sz w:val="24"/>
          <w:szCs w:val="24"/>
          <w:lang w:val="en-US"/>
        </w:rPr>
        <w:t>Seeman</w:t>
      </w:r>
      <w:proofErr w:type="spellEnd"/>
      <w:r w:rsidRPr="00414C32">
        <w:rPr>
          <w:rFonts w:ascii="Times New Roman" w:hAnsi="Times New Roman" w:cs="Times New Roman"/>
          <w:sz w:val="24"/>
          <w:szCs w:val="24"/>
          <w:lang w:val="en-US"/>
        </w:rPr>
        <w:t xml:space="preserve"> (Ed.), Gender and psychopathology, 63-87. Washington, DC: </w:t>
      </w:r>
      <w:r w:rsidRPr="00414C32">
        <w:rPr>
          <w:rFonts w:ascii="Times New Roman" w:hAnsi="Times New Roman" w:cs="Times New Roman"/>
          <w:i/>
          <w:sz w:val="24"/>
          <w:szCs w:val="24"/>
          <w:lang w:val="en-US"/>
        </w:rPr>
        <w:t>American Psychiatric Press</w:t>
      </w:r>
      <w:r w:rsidRPr="00414C32">
        <w:rPr>
          <w:rFonts w:ascii="Times New Roman" w:hAnsi="Times New Roman" w:cs="Times New Roman"/>
          <w:sz w:val="24"/>
          <w:szCs w:val="24"/>
          <w:lang w:val="en-US"/>
        </w:rPr>
        <w:t xml:space="preserve">.                        </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Nolen-</w:t>
      </w:r>
      <w:proofErr w:type="spellStart"/>
      <w:r w:rsidRPr="00414C32">
        <w:rPr>
          <w:rFonts w:ascii="Times New Roman" w:hAnsi="Times New Roman" w:cs="Times New Roman"/>
          <w:sz w:val="24"/>
          <w:szCs w:val="24"/>
          <w:lang w:val="en-US"/>
        </w:rPr>
        <w:t>Hoeksema</w:t>
      </w:r>
      <w:proofErr w:type="spellEnd"/>
      <w:r w:rsidRPr="00414C32">
        <w:rPr>
          <w:rFonts w:ascii="Times New Roman" w:hAnsi="Times New Roman" w:cs="Times New Roman"/>
          <w:sz w:val="24"/>
          <w:szCs w:val="24"/>
          <w:lang w:val="en-US"/>
        </w:rPr>
        <w:t>, S. (1991). Responses to depression and their effects on the duration of depressive episodes. Journal of Abnormal Psychology, 100(4), 569-582.</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Nolen-</w:t>
      </w:r>
      <w:proofErr w:type="spellStart"/>
      <w:r w:rsidRPr="00414C32">
        <w:rPr>
          <w:rFonts w:ascii="Times New Roman" w:hAnsi="Times New Roman" w:cs="Times New Roman"/>
          <w:sz w:val="24"/>
          <w:szCs w:val="24"/>
          <w:lang w:val="en-US"/>
        </w:rPr>
        <w:t>Hoeksema</w:t>
      </w:r>
      <w:proofErr w:type="spellEnd"/>
      <w:r w:rsidRPr="00414C32">
        <w:rPr>
          <w:rFonts w:ascii="Times New Roman" w:hAnsi="Times New Roman" w:cs="Times New Roman"/>
          <w:sz w:val="24"/>
          <w:szCs w:val="24"/>
          <w:lang w:val="en-US"/>
        </w:rPr>
        <w:t xml:space="preserve">, S. (2004). The response styles theory. In C. </w:t>
      </w:r>
      <w:proofErr w:type="spellStart"/>
      <w:r w:rsidRPr="00414C32">
        <w:rPr>
          <w:rFonts w:ascii="Times New Roman" w:hAnsi="Times New Roman" w:cs="Times New Roman"/>
          <w:sz w:val="24"/>
          <w:szCs w:val="24"/>
          <w:lang w:val="en-US"/>
        </w:rPr>
        <w:t>Papageorgiou</w:t>
      </w:r>
      <w:proofErr w:type="spellEnd"/>
      <w:r w:rsidRPr="00414C32">
        <w:rPr>
          <w:rFonts w:ascii="Times New Roman" w:hAnsi="Times New Roman" w:cs="Times New Roman"/>
          <w:sz w:val="24"/>
          <w:szCs w:val="24"/>
          <w:lang w:val="en-US"/>
        </w:rPr>
        <w:t xml:space="preserve">&amp; A. Wells  (Eds.), </w:t>
      </w:r>
      <w:r w:rsidRPr="00414C32">
        <w:rPr>
          <w:rFonts w:ascii="Times New Roman" w:hAnsi="Times New Roman" w:cs="Times New Roman"/>
          <w:i/>
          <w:sz w:val="24"/>
          <w:szCs w:val="24"/>
          <w:lang w:val="en-US"/>
        </w:rPr>
        <w:t>Depressive Rumination:  Nature, theory and treatment</w:t>
      </w:r>
      <w:r w:rsidRPr="00414C32">
        <w:rPr>
          <w:rFonts w:ascii="Times New Roman" w:hAnsi="Times New Roman" w:cs="Times New Roman"/>
          <w:sz w:val="24"/>
          <w:szCs w:val="24"/>
          <w:lang w:val="en-US"/>
        </w:rPr>
        <w:t>, 107-123, Wiley.</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Nolen-</w:t>
      </w:r>
      <w:proofErr w:type="spellStart"/>
      <w:r w:rsidRPr="00414C32">
        <w:rPr>
          <w:rFonts w:ascii="Times New Roman" w:hAnsi="Times New Roman" w:cs="Times New Roman"/>
          <w:sz w:val="24"/>
          <w:szCs w:val="24"/>
          <w:lang w:val="en-US"/>
        </w:rPr>
        <w:t>Hoeksema</w:t>
      </w:r>
      <w:proofErr w:type="spellEnd"/>
      <w:r w:rsidRPr="00414C32">
        <w:rPr>
          <w:rFonts w:ascii="Times New Roman" w:hAnsi="Times New Roman" w:cs="Times New Roman"/>
          <w:sz w:val="24"/>
          <w:szCs w:val="24"/>
          <w:lang w:val="en-US"/>
        </w:rPr>
        <w:t xml:space="preserve">, S., Parker, L.E. &amp; Larson, J. (1994). Ruminative coping with depressed mood following loss. </w:t>
      </w:r>
      <w:r w:rsidRPr="00414C32">
        <w:rPr>
          <w:rFonts w:ascii="Times New Roman" w:hAnsi="Times New Roman" w:cs="Times New Roman"/>
          <w:i/>
          <w:sz w:val="24"/>
          <w:szCs w:val="24"/>
          <w:lang w:val="en-US"/>
        </w:rPr>
        <w:t>Journal of Personality and Social Psychology</w:t>
      </w:r>
      <w:r w:rsidRPr="00414C32">
        <w:rPr>
          <w:rFonts w:ascii="Times New Roman" w:hAnsi="Times New Roman" w:cs="Times New Roman"/>
          <w:sz w:val="24"/>
          <w:szCs w:val="24"/>
          <w:lang w:val="en-US"/>
        </w:rPr>
        <w:t>, 67, 92-104.</w:t>
      </w:r>
    </w:p>
    <w:p w:rsidR="00413E15" w:rsidRPr="00414C32" w:rsidRDefault="00333A60"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Parker, G. (198</w:t>
      </w:r>
      <w:r w:rsidR="00413E15" w:rsidRPr="00414C32">
        <w:rPr>
          <w:rFonts w:ascii="Times New Roman" w:hAnsi="Times New Roman" w:cs="Times New Roman"/>
          <w:sz w:val="24"/>
          <w:szCs w:val="24"/>
          <w:lang w:val="en-US"/>
        </w:rPr>
        <w:t xml:space="preserve">3). Parental overprotection: A risk factor in psychosocial development. </w:t>
      </w:r>
      <w:proofErr w:type="spellStart"/>
      <w:r w:rsidR="00413E15" w:rsidRPr="00414C32">
        <w:rPr>
          <w:rFonts w:ascii="Times New Roman" w:hAnsi="Times New Roman" w:cs="Times New Roman"/>
          <w:i/>
          <w:sz w:val="24"/>
          <w:szCs w:val="24"/>
          <w:lang w:val="en-US"/>
        </w:rPr>
        <w:t>Grune</w:t>
      </w:r>
      <w:proofErr w:type="spellEnd"/>
      <w:r w:rsidR="00413E15" w:rsidRPr="00414C32">
        <w:rPr>
          <w:rFonts w:ascii="Times New Roman" w:hAnsi="Times New Roman" w:cs="Times New Roman"/>
          <w:i/>
          <w:sz w:val="24"/>
          <w:szCs w:val="24"/>
          <w:lang w:val="en-US"/>
        </w:rPr>
        <w:t xml:space="preserve"> e Stratton</w:t>
      </w:r>
      <w:r w:rsidR="00413E15" w:rsidRPr="00414C32">
        <w:rPr>
          <w:rFonts w:ascii="Times New Roman" w:hAnsi="Times New Roman" w:cs="Times New Roman"/>
          <w:sz w:val="24"/>
          <w:szCs w:val="24"/>
          <w:lang w:val="en-US"/>
        </w:rPr>
        <w:t>, New York.</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Parker, G.B., Barrett, E.A. &amp;</w:t>
      </w:r>
      <w:proofErr w:type="spellStart"/>
      <w:r w:rsidRPr="00414C32">
        <w:rPr>
          <w:rFonts w:ascii="Times New Roman" w:hAnsi="Times New Roman" w:cs="Times New Roman"/>
          <w:sz w:val="24"/>
          <w:szCs w:val="24"/>
          <w:lang w:val="en-US"/>
        </w:rPr>
        <w:t>Hickie</w:t>
      </w:r>
      <w:proofErr w:type="spellEnd"/>
      <w:r w:rsidRPr="00414C32">
        <w:rPr>
          <w:rFonts w:ascii="Times New Roman" w:hAnsi="Times New Roman" w:cs="Times New Roman"/>
          <w:sz w:val="24"/>
          <w:szCs w:val="24"/>
          <w:lang w:val="en-US"/>
        </w:rPr>
        <w:t xml:space="preserve">, I.B. (1992). From Nurture to Network: Examining Links Between Perceptions of Parenting Received in Childhood and Social Bonds in Adulthood. </w:t>
      </w:r>
      <w:r w:rsidRPr="00414C32">
        <w:rPr>
          <w:rFonts w:ascii="Times New Roman" w:hAnsi="Times New Roman" w:cs="Times New Roman"/>
          <w:i/>
          <w:sz w:val="24"/>
          <w:szCs w:val="24"/>
          <w:lang w:val="en-US"/>
        </w:rPr>
        <w:t>The American Journal of Psychiatry</w:t>
      </w:r>
      <w:r w:rsidRPr="00414C32">
        <w:rPr>
          <w:rFonts w:ascii="Times New Roman" w:hAnsi="Times New Roman" w:cs="Times New Roman"/>
          <w:sz w:val="24"/>
          <w:szCs w:val="24"/>
          <w:lang w:val="en-US"/>
        </w:rPr>
        <w:t>, 149, 877-885.</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 xml:space="preserve">Parker, G., </w:t>
      </w:r>
      <w:proofErr w:type="spellStart"/>
      <w:r w:rsidRPr="00414C32">
        <w:rPr>
          <w:rFonts w:ascii="Times New Roman" w:hAnsi="Times New Roman" w:cs="Times New Roman"/>
          <w:sz w:val="24"/>
          <w:szCs w:val="24"/>
          <w:lang w:val="en-US"/>
        </w:rPr>
        <w:t>Tupling</w:t>
      </w:r>
      <w:proofErr w:type="spellEnd"/>
      <w:r w:rsidRPr="00414C32">
        <w:rPr>
          <w:rFonts w:ascii="Times New Roman" w:hAnsi="Times New Roman" w:cs="Times New Roman"/>
          <w:sz w:val="24"/>
          <w:szCs w:val="24"/>
          <w:lang w:val="en-US"/>
        </w:rPr>
        <w:t xml:space="preserve">, H. &amp;Brown, L. (1979). Parental Bonding Instrument. </w:t>
      </w:r>
      <w:r w:rsidRPr="00414C32">
        <w:rPr>
          <w:rFonts w:ascii="Times New Roman" w:hAnsi="Times New Roman" w:cs="Times New Roman"/>
          <w:i/>
          <w:sz w:val="24"/>
          <w:szCs w:val="24"/>
          <w:lang w:val="en-US"/>
        </w:rPr>
        <w:t>British Journal of Medical Psychology</w:t>
      </w:r>
      <w:r w:rsidRPr="00414C32">
        <w:rPr>
          <w:rFonts w:ascii="Times New Roman" w:hAnsi="Times New Roman" w:cs="Times New Roman"/>
          <w:sz w:val="24"/>
          <w:szCs w:val="24"/>
          <w:lang w:val="en-US"/>
        </w:rPr>
        <w:t xml:space="preserve">, 52, 1-10. </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rPr>
      </w:pPr>
      <w:proofErr w:type="spellStart"/>
      <w:r w:rsidRPr="00414C32">
        <w:rPr>
          <w:rFonts w:ascii="Times New Roman" w:hAnsi="Times New Roman" w:cs="Times New Roman"/>
          <w:sz w:val="24"/>
          <w:szCs w:val="24"/>
        </w:rPr>
        <w:lastRenderedPageBreak/>
        <w:t>Passolunghi</w:t>
      </w:r>
      <w:proofErr w:type="spellEnd"/>
      <w:r w:rsidRPr="00414C32">
        <w:rPr>
          <w:rFonts w:ascii="Times New Roman" w:hAnsi="Times New Roman" w:cs="Times New Roman"/>
          <w:sz w:val="24"/>
          <w:szCs w:val="24"/>
        </w:rPr>
        <w:t xml:space="preserve">, M.C. (2003). Memoria, </w:t>
      </w:r>
      <w:proofErr w:type="spellStart"/>
      <w:r w:rsidRPr="00414C32">
        <w:rPr>
          <w:rFonts w:ascii="Times New Roman" w:hAnsi="Times New Roman" w:cs="Times New Roman"/>
          <w:sz w:val="24"/>
          <w:szCs w:val="24"/>
        </w:rPr>
        <w:t>metacognizione</w:t>
      </w:r>
      <w:proofErr w:type="spellEnd"/>
      <w:r w:rsidRPr="00414C32">
        <w:rPr>
          <w:rFonts w:ascii="Times New Roman" w:hAnsi="Times New Roman" w:cs="Times New Roman"/>
          <w:sz w:val="24"/>
          <w:szCs w:val="24"/>
        </w:rPr>
        <w:t xml:space="preserve"> e soluzione dei problemi. In O. Albanese (a cura di), </w:t>
      </w:r>
      <w:proofErr w:type="spellStart"/>
      <w:r w:rsidRPr="00414C32">
        <w:rPr>
          <w:rFonts w:ascii="Times New Roman" w:hAnsi="Times New Roman" w:cs="Times New Roman"/>
          <w:i/>
          <w:sz w:val="24"/>
          <w:szCs w:val="24"/>
        </w:rPr>
        <w:t>Metacognizione</w:t>
      </w:r>
      <w:proofErr w:type="spellEnd"/>
      <w:r w:rsidRPr="00414C32">
        <w:rPr>
          <w:rFonts w:ascii="Times New Roman" w:hAnsi="Times New Roman" w:cs="Times New Roman"/>
          <w:i/>
          <w:sz w:val="24"/>
          <w:szCs w:val="24"/>
        </w:rPr>
        <w:t xml:space="preserve"> e apprendimento</w:t>
      </w:r>
      <w:r w:rsidRPr="00414C32">
        <w:rPr>
          <w:rFonts w:ascii="Times New Roman" w:hAnsi="Times New Roman" w:cs="Times New Roman"/>
          <w:sz w:val="24"/>
          <w:szCs w:val="24"/>
        </w:rPr>
        <w:t>, Franco Angeli.</w:t>
      </w:r>
    </w:p>
    <w:p w:rsidR="00413E15" w:rsidRPr="00D561F8"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rPr>
        <w:t xml:space="preserve">Patrizi, C., Rigante, L., De </w:t>
      </w:r>
      <w:proofErr w:type="spellStart"/>
      <w:r w:rsidRPr="00414C32">
        <w:rPr>
          <w:rFonts w:ascii="Times New Roman" w:hAnsi="Times New Roman" w:cs="Times New Roman"/>
          <w:sz w:val="24"/>
          <w:szCs w:val="24"/>
        </w:rPr>
        <w:t>Matteis</w:t>
      </w:r>
      <w:proofErr w:type="spellEnd"/>
      <w:r w:rsidRPr="00414C32">
        <w:rPr>
          <w:rFonts w:ascii="Times New Roman" w:hAnsi="Times New Roman" w:cs="Times New Roman"/>
          <w:sz w:val="24"/>
          <w:szCs w:val="24"/>
        </w:rPr>
        <w:t>, E., Isola, L. &amp;</w:t>
      </w:r>
      <w:proofErr w:type="spellStart"/>
      <w:r w:rsidRPr="00414C32">
        <w:rPr>
          <w:rFonts w:ascii="Times New Roman" w:hAnsi="Times New Roman" w:cs="Times New Roman"/>
          <w:sz w:val="24"/>
          <w:szCs w:val="24"/>
        </w:rPr>
        <w:t>Giamundo</w:t>
      </w:r>
      <w:proofErr w:type="spellEnd"/>
      <w:r w:rsidRPr="00414C32">
        <w:rPr>
          <w:rFonts w:ascii="Times New Roman" w:hAnsi="Times New Roman" w:cs="Times New Roman"/>
          <w:sz w:val="24"/>
          <w:szCs w:val="24"/>
        </w:rPr>
        <w:t xml:space="preserve">, V. (2010). Caratteristiche genitoriali e stili di </w:t>
      </w:r>
      <w:proofErr w:type="spellStart"/>
      <w:r w:rsidRPr="00414C32">
        <w:rPr>
          <w:rFonts w:ascii="Times New Roman" w:hAnsi="Times New Roman" w:cs="Times New Roman"/>
          <w:sz w:val="24"/>
          <w:szCs w:val="24"/>
        </w:rPr>
        <w:t>parenting</w:t>
      </w:r>
      <w:proofErr w:type="spellEnd"/>
      <w:r w:rsidRPr="00414C32">
        <w:rPr>
          <w:rFonts w:ascii="Times New Roman" w:hAnsi="Times New Roman" w:cs="Times New Roman"/>
          <w:sz w:val="24"/>
          <w:szCs w:val="24"/>
        </w:rPr>
        <w:t xml:space="preserve"> associati ai disturbi </w:t>
      </w:r>
      <w:proofErr w:type="spellStart"/>
      <w:r w:rsidRPr="00414C32">
        <w:rPr>
          <w:rFonts w:ascii="Times New Roman" w:hAnsi="Times New Roman" w:cs="Times New Roman"/>
          <w:sz w:val="24"/>
          <w:szCs w:val="24"/>
        </w:rPr>
        <w:t>internalizzanti</w:t>
      </w:r>
      <w:proofErr w:type="spellEnd"/>
      <w:r w:rsidRPr="00414C32">
        <w:rPr>
          <w:rFonts w:ascii="Times New Roman" w:hAnsi="Times New Roman" w:cs="Times New Roman"/>
          <w:sz w:val="24"/>
          <w:szCs w:val="24"/>
        </w:rPr>
        <w:t xml:space="preserve">  in età evolutiva. </w:t>
      </w:r>
      <w:proofErr w:type="spellStart"/>
      <w:r w:rsidRPr="00D561F8">
        <w:rPr>
          <w:rFonts w:ascii="Times New Roman" w:hAnsi="Times New Roman" w:cs="Times New Roman"/>
          <w:i/>
          <w:sz w:val="24"/>
          <w:szCs w:val="24"/>
          <w:lang w:val="en-US"/>
        </w:rPr>
        <w:t>Psichiatria</w:t>
      </w:r>
      <w:proofErr w:type="spellEnd"/>
      <w:r w:rsidRPr="00D561F8">
        <w:rPr>
          <w:rFonts w:ascii="Times New Roman" w:hAnsi="Times New Roman" w:cs="Times New Roman"/>
          <w:i/>
          <w:sz w:val="24"/>
          <w:szCs w:val="24"/>
          <w:lang w:val="en-US"/>
        </w:rPr>
        <w:t xml:space="preserve"> e </w:t>
      </w:r>
      <w:proofErr w:type="spellStart"/>
      <w:r w:rsidRPr="00D561F8">
        <w:rPr>
          <w:rFonts w:ascii="Times New Roman" w:hAnsi="Times New Roman" w:cs="Times New Roman"/>
          <w:i/>
          <w:sz w:val="24"/>
          <w:szCs w:val="24"/>
          <w:lang w:val="en-US"/>
        </w:rPr>
        <w:t>Psicoterapia</w:t>
      </w:r>
      <w:proofErr w:type="spellEnd"/>
      <w:r w:rsidRPr="00D561F8">
        <w:rPr>
          <w:rFonts w:ascii="Times New Roman" w:hAnsi="Times New Roman" w:cs="Times New Roman"/>
          <w:sz w:val="24"/>
          <w:szCs w:val="24"/>
          <w:lang w:val="en-US"/>
        </w:rPr>
        <w:t>, 29(2), 63-77.</w:t>
      </w:r>
    </w:p>
    <w:p w:rsidR="00413E15" w:rsidRPr="00D561F8"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Penley</w:t>
      </w:r>
      <w:proofErr w:type="spellEnd"/>
      <w:r w:rsidRPr="00414C32">
        <w:rPr>
          <w:rFonts w:ascii="Times New Roman" w:hAnsi="Times New Roman" w:cs="Times New Roman"/>
          <w:sz w:val="24"/>
          <w:szCs w:val="24"/>
          <w:lang w:val="en-US"/>
        </w:rPr>
        <w:t>, A.J. &amp;</w:t>
      </w:r>
      <w:proofErr w:type="spellStart"/>
      <w:r w:rsidRPr="00414C32">
        <w:rPr>
          <w:rFonts w:ascii="Times New Roman" w:hAnsi="Times New Roman" w:cs="Times New Roman"/>
          <w:sz w:val="24"/>
          <w:szCs w:val="24"/>
          <w:lang w:val="en-US"/>
        </w:rPr>
        <w:t>Tomaka</w:t>
      </w:r>
      <w:proofErr w:type="spellEnd"/>
      <w:r w:rsidRPr="00414C32">
        <w:rPr>
          <w:rFonts w:ascii="Times New Roman" w:hAnsi="Times New Roman" w:cs="Times New Roman"/>
          <w:sz w:val="24"/>
          <w:szCs w:val="24"/>
          <w:lang w:val="en-US"/>
        </w:rPr>
        <w:t xml:space="preserve">, J. (2002). Associations among the Big Five, emotional responses, and coping with acute stress. </w:t>
      </w:r>
      <w:r w:rsidRPr="00D561F8">
        <w:rPr>
          <w:rFonts w:ascii="Times New Roman" w:hAnsi="Times New Roman" w:cs="Times New Roman"/>
          <w:i/>
          <w:sz w:val="24"/>
          <w:szCs w:val="24"/>
          <w:lang w:val="en-US"/>
        </w:rPr>
        <w:t xml:space="preserve">Personality and </w:t>
      </w:r>
      <w:proofErr w:type="spellStart"/>
      <w:r w:rsidRPr="00D561F8">
        <w:rPr>
          <w:rFonts w:ascii="Times New Roman" w:hAnsi="Times New Roman" w:cs="Times New Roman"/>
          <w:i/>
          <w:sz w:val="24"/>
          <w:szCs w:val="24"/>
          <w:lang w:val="en-US"/>
        </w:rPr>
        <w:t>IndividualDifferences</w:t>
      </w:r>
      <w:proofErr w:type="spellEnd"/>
      <w:r w:rsidRPr="00D561F8">
        <w:rPr>
          <w:rFonts w:ascii="Times New Roman" w:hAnsi="Times New Roman" w:cs="Times New Roman"/>
          <w:sz w:val="24"/>
          <w:szCs w:val="24"/>
          <w:lang w:val="en-US"/>
        </w:rPr>
        <w:t>, 32(7), 1215-1228.</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D561F8">
        <w:rPr>
          <w:rFonts w:ascii="Times New Roman" w:hAnsi="Times New Roman" w:cs="Times New Roman"/>
          <w:sz w:val="24"/>
          <w:szCs w:val="24"/>
          <w:lang w:val="en-US"/>
        </w:rPr>
        <w:t>Raes</w:t>
      </w:r>
      <w:proofErr w:type="spellEnd"/>
      <w:r w:rsidRPr="00D561F8">
        <w:rPr>
          <w:rFonts w:ascii="Times New Roman" w:hAnsi="Times New Roman" w:cs="Times New Roman"/>
          <w:sz w:val="24"/>
          <w:szCs w:val="24"/>
          <w:lang w:val="en-US"/>
        </w:rPr>
        <w:t>, F., &amp;</w:t>
      </w:r>
      <w:proofErr w:type="spellStart"/>
      <w:r w:rsidRPr="00D561F8">
        <w:rPr>
          <w:rFonts w:ascii="Times New Roman" w:hAnsi="Times New Roman" w:cs="Times New Roman"/>
          <w:sz w:val="24"/>
          <w:szCs w:val="24"/>
          <w:lang w:val="en-US"/>
        </w:rPr>
        <w:t>Hermans</w:t>
      </w:r>
      <w:proofErr w:type="spellEnd"/>
      <w:r w:rsidRPr="00D561F8">
        <w:rPr>
          <w:rFonts w:ascii="Times New Roman" w:hAnsi="Times New Roman" w:cs="Times New Roman"/>
          <w:sz w:val="24"/>
          <w:szCs w:val="24"/>
          <w:lang w:val="en-US"/>
        </w:rPr>
        <w:t xml:space="preserve">, D. (2008). </w:t>
      </w:r>
      <w:r w:rsidRPr="00414C32">
        <w:rPr>
          <w:rFonts w:ascii="Times New Roman" w:hAnsi="Times New Roman" w:cs="Times New Roman"/>
          <w:sz w:val="24"/>
          <w:szCs w:val="24"/>
          <w:lang w:val="en-US"/>
        </w:rPr>
        <w:t xml:space="preserve">On the mediating role of subtypes of rumination in the relationship between childhood emotional abuse and depressed mood: Brooding versus reflection. </w:t>
      </w:r>
      <w:r w:rsidRPr="00414C32">
        <w:rPr>
          <w:rFonts w:ascii="Times New Roman" w:hAnsi="Times New Roman" w:cs="Times New Roman"/>
          <w:i/>
          <w:sz w:val="24"/>
          <w:szCs w:val="24"/>
          <w:lang w:val="en-US"/>
        </w:rPr>
        <w:t>Depression and Anxiety</w:t>
      </w:r>
      <w:r w:rsidRPr="00414C32">
        <w:rPr>
          <w:rFonts w:ascii="Times New Roman" w:hAnsi="Times New Roman" w:cs="Times New Roman"/>
          <w:sz w:val="24"/>
          <w:szCs w:val="24"/>
          <w:lang w:val="en-US"/>
        </w:rPr>
        <w:t>, 25(12), 1067-1070.</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Saffrey</w:t>
      </w:r>
      <w:proofErr w:type="spellEnd"/>
      <w:r w:rsidRPr="00414C32">
        <w:rPr>
          <w:rFonts w:ascii="Times New Roman" w:hAnsi="Times New Roman" w:cs="Times New Roman"/>
          <w:sz w:val="24"/>
          <w:szCs w:val="24"/>
          <w:lang w:val="en-US"/>
        </w:rPr>
        <w:t xml:space="preserve">, C., &amp; Ehrenberg, M. (2007). When thinking hurts: Attachment, rumination, and  </w:t>
      </w:r>
      <w:proofErr w:type="spellStart"/>
      <w:r w:rsidRPr="00414C32">
        <w:rPr>
          <w:rFonts w:ascii="Times New Roman" w:hAnsi="Times New Roman" w:cs="Times New Roman"/>
          <w:sz w:val="24"/>
          <w:szCs w:val="24"/>
          <w:lang w:val="en-US"/>
        </w:rPr>
        <w:t>postrelationship</w:t>
      </w:r>
      <w:proofErr w:type="spellEnd"/>
      <w:r w:rsidRPr="00414C32">
        <w:rPr>
          <w:rFonts w:ascii="Times New Roman" w:hAnsi="Times New Roman" w:cs="Times New Roman"/>
          <w:sz w:val="24"/>
          <w:szCs w:val="24"/>
          <w:lang w:val="en-US"/>
        </w:rPr>
        <w:t xml:space="preserve"> adjustment. </w:t>
      </w:r>
      <w:r w:rsidRPr="00414C32">
        <w:rPr>
          <w:rFonts w:ascii="Times New Roman" w:hAnsi="Times New Roman" w:cs="Times New Roman"/>
          <w:i/>
          <w:sz w:val="24"/>
          <w:szCs w:val="24"/>
          <w:lang w:val="en-US"/>
        </w:rPr>
        <w:t>Personal Relationships</w:t>
      </w:r>
      <w:r w:rsidRPr="00414C32">
        <w:rPr>
          <w:rFonts w:ascii="Times New Roman" w:hAnsi="Times New Roman" w:cs="Times New Roman"/>
          <w:sz w:val="24"/>
          <w:szCs w:val="24"/>
          <w:lang w:val="en-US"/>
        </w:rPr>
        <w:t>, 14(3), 351-368.</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Spasojevic</w:t>
      </w:r>
      <w:proofErr w:type="spellEnd"/>
      <w:r w:rsidRPr="00414C32">
        <w:rPr>
          <w:rFonts w:ascii="Times New Roman" w:hAnsi="Times New Roman" w:cs="Times New Roman"/>
          <w:sz w:val="24"/>
          <w:szCs w:val="24"/>
          <w:lang w:val="en-US"/>
        </w:rPr>
        <w:t xml:space="preserve">, J. &amp; Alloy, L.B.(2002). Who  becomes  a  depressive ruminator?  Developmental  antecedents  of  ruminative  response style. </w:t>
      </w:r>
      <w:r w:rsidRPr="00414C32">
        <w:rPr>
          <w:rFonts w:ascii="Times New Roman" w:hAnsi="Times New Roman" w:cs="Times New Roman"/>
          <w:i/>
          <w:sz w:val="24"/>
          <w:szCs w:val="24"/>
          <w:lang w:val="en-US"/>
        </w:rPr>
        <w:t>Journal of Cognitive Psychotherapy</w:t>
      </w:r>
      <w:r w:rsidRPr="00414C32">
        <w:rPr>
          <w:rFonts w:ascii="Times New Roman" w:hAnsi="Times New Roman" w:cs="Times New Roman"/>
          <w:sz w:val="24"/>
          <w:szCs w:val="24"/>
          <w:lang w:val="en-US"/>
        </w:rPr>
        <w:t>, 16, 405-419.</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Spielberger</w:t>
      </w:r>
      <w:proofErr w:type="spellEnd"/>
      <w:r w:rsidRPr="00414C32">
        <w:rPr>
          <w:rFonts w:ascii="Times New Roman" w:hAnsi="Times New Roman" w:cs="Times New Roman"/>
          <w:sz w:val="24"/>
          <w:szCs w:val="24"/>
          <w:lang w:val="en-US"/>
        </w:rPr>
        <w:t xml:space="preserve">, C.D. (1988). Manual for the State-Trait Anger Expression Inventory (STAXI). Odessa, FL: </w:t>
      </w:r>
      <w:r w:rsidRPr="00414C32">
        <w:rPr>
          <w:rFonts w:ascii="Times New Roman" w:hAnsi="Times New Roman" w:cs="Times New Roman"/>
          <w:i/>
          <w:sz w:val="24"/>
          <w:szCs w:val="24"/>
          <w:lang w:val="en-US"/>
        </w:rPr>
        <w:t>Psychological Assessment Resources</w:t>
      </w:r>
      <w:r w:rsidRPr="00414C32">
        <w:rPr>
          <w:rFonts w:ascii="Times New Roman" w:hAnsi="Times New Roman" w:cs="Times New Roman"/>
          <w:sz w:val="24"/>
          <w:szCs w:val="24"/>
          <w:lang w:val="en-US"/>
        </w:rPr>
        <w:t>.</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proofErr w:type="spellStart"/>
      <w:r w:rsidRPr="00414C32">
        <w:rPr>
          <w:rFonts w:ascii="Times New Roman" w:hAnsi="Times New Roman" w:cs="Times New Roman"/>
          <w:sz w:val="24"/>
          <w:szCs w:val="24"/>
          <w:lang w:val="en-US"/>
        </w:rPr>
        <w:t>Sukhodolsky</w:t>
      </w:r>
      <w:proofErr w:type="spellEnd"/>
      <w:r w:rsidRPr="00414C32">
        <w:rPr>
          <w:rFonts w:ascii="Times New Roman" w:hAnsi="Times New Roman" w:cs="Times New Roman"/>
          <w:sz w:val="24"/>
          <w:szCs w:val="24"/>
          <w:lang w:val="en-US"/>
        </w:rPr>
        <w:t xml:space="preserve">, D.G., </w:t>
      </w:r>
      <w:proofErr w:type="spellStart"/>
      <w:r w:rsidRPr="00414C32">
        <w:rPr>
          <w:rFonts w:ascii="Times New Roman" w:hAnsi="Times New Roman" w:cs="Times New Roman"/>
          <w:sz w:val="24"/>
          <w:szCs w:val="24"/>
          <w:lang w:val="en-US"/>
        </w:rPr>
        <w:t>Golub</w:t>
      </w:r>
      <w:proofErr w:type="spellEnd"/>
      <w:r w:rsidRPr="00414C32">
        <w:rPr>
          <w:rFonts w:ascii="Times New Roman" w:hAnsi="Times New Roman" w:cs="Times New Roman"/>
          <w:sz w:val="24"/>
          <w:szCs w:val="24"/>
          <w:lang w:val="en-US"/>
        </w:rPr>
        <w:t>, A., &amp; Cromwell, E.N. (2001). Development and validation of  the   anger   rumination    scale</w:t>
      </w:r>
      <w:r w:rsidRPr="00414C32">
        <w:rPr>
          <w:rFonts w:ascii="Times New Roman" w:hAnsi="Times New Roman" w:cs="Times New Roman"/>
          <w:i/>
          <w:sz w:val="24"/>
          <w:szCs w:val="24"/>
          <w:lang w:val="en-US"/>
        </w:rPr>
        <w:t>.  Personality   and   Individual  Differences</w:t>
      </w:r>
      <w:r w:rsidRPr="00414C32">
        <w:rPr>
          <w:rFonts w:ascii="Times New Roman" w:hAnsi="Times New Roman" w:cs="Times New Roman"/>
          <w:sz w:val="24"/>
          <w:szCs w:val="24"/>
          <w:lang w:val="en-US"/>
        </w:rPr>
        <w:t>,   31, 689-700.</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t xml:space="preserve">Tyson, P.D. (1998). Physiological arousal, reactive aggression, and the induction of an incompatible relaxation response. </w:t>
      </w:r>
      <w:r w:rsidRPr="00414C32">
        <w:rPr>
          <w:rFonts w:ascii="Times New Roman" w:hAnsi="Times New Roman" w:cs="Times New Roman"/>
          <w:i/>
          <w:sz w:val="24"/>
          <w:szCs w:val="24"/>
          <w:lang w:val="en-US"/>
        </w:rPr>
        <w:t>Aggression and Violent Behavior</w:t>
      </w:r>
      <w:r w:rsidRPr="00414C32">
        <w:rPr>
          <w:rFonts w:ascii="Times New Roman" w:hAnsi="Times New Roman" w:cs="Times New Roman"/>
          <w:sz w:val="24"/>
          <w:szCs w:val="24"/>
          <w:lang w:val="en-US"/>
        </w:rPr>
        <w:t>, 3, 143-158.</w:t>
      </w:r>
    </w:p>
    <w:p w:rsidR="00413E15" w:rsidRPr="00414C32" w:rsidRDefault="00413E15" w:rsidP="007D6AB4">
      <w:pPr>
        <w:spacing w:before="100" w:beforeAutospacing="1" w:line="480" w:lineRule="auto"/>
        <w:ind w:left="709" w:hanging="425"/>
        <w:jc w:val="both"/>
        <w:rPr>
          <w:rFonts w:ascii="Times New Roman" w:hAnsi="Times New Roman" w:cs="Times New Roman"/>
          <w:sz w:val="24"/>
          <w:szCs w:val="24"/>
          <w:lang w:val="en-US"/>
        </w:rPr>
      </w:pPr>
      <w:r w:rsidRPr="00414C32">
        <w:rPr>
          <w:rFonts w:ascii="Times New Roman" w:hAnsi="Times New Roman" w:cs="Times New Roman"/>
          <w:sz w:val="24"/>
          <w:szCs w:val="24"/>
          <w:lang w:val="en-US"/>
        </w:rPr>
        <w:lastRenderedPageBreak/>
        <w:t xml:space="preserve">Wells,   A., &amp; Davies,   M.  (1994).  The  Thought   Control  Questionnaire:  a  measure  of  individual  differences  in  the  control  of  unwanted   thoughts. </w:t>
      </w:r>
      <w:proofErr w:type="spellStart"/>
      <w:r w:rsidRPr="00414C32">
        <w:rPr>
          <w:rFonts w:ascii="Times New Roman" w:hAnsi="Times New Roman" w:cs="Times New Roman"/>
          <w:i/>
          <w:sz w:val="24"/>
          <w:szCs w:val="24"/>
          <w:lang w:val="en-US"/>
        </w:rPr>
        <w:t>Behaviour</w:t>
      </w:r>
      <w:proofErr w:type="spellEnd"/>
      <w:r w:rsidRPr="00414C32">
        <w:rPr>
          <w:rFonts w:ascii="Times New Roman" w:hAnsi="Times New Roman" w:cs="Times New Roman"/>
          <w:i/>
          <w:sz w:val="24"/>
          <w:szCs w:val="24"/>
          <w:lang w:val="en-US"/>
        </w:rPr>
        <w:t xml:space="preserve">  Research and Therapy</w:t>
      </w:r>
      <w:r w:rsidRPr="00414C32">
        <w:rPr>
          <w:rFonts w:ascii="Times New Roman" w:hAnsi="Times New Roman" w:cs="Times New Roman"/>
          <w:sz w:val="24"/>
          <w:szCs w:val="24"/>
          <w:lang w:val="en-US"/>
        </w:rPr>
        <w:t>, 32, 871-878.</w:t>
      </w:r>
    </w:p>
    <w:p w:rsidR="00413E15" w:rsidRPr="005D37C1" w:rsidRDefault="00413E15" w:rsidP="007D6AB4">
      <w:pPr>
        <w:spacing w:before="100" w:beforeAutospacing="1" w:line="480" w:lineRule="auto"/>
        <w:ind w:left="709" w:hanging="425"/>
        <w:jc w:val="both"/>
        <w:rPr>
          <w:rFonts w:ascii="Times New Roman" w:hAnsi="Times New Roman" w:cs="Times New Roman"/>
          <w:sz w:val="24"/>
          <w:szCs w:val="24"/>
        </w:rPr>
      </w:pPr>
      <w:r w:rsidRPr="00414C32">
        <w:rPr>
          <w:rFonts w:ascii="Times New Roman" w:hAnsi="Times New Roman" w:cs="Times New Roman"/>
          <w:sz w:val="24"/>
          <w:szCs w:val="24"/>
          <w:lang w:val="en-US"/>
        </w:rPr>
        <w:t xml:space="preserve">Wells, A. &amp;  Matthews, G. (1994). Attention and Emotion. </w:t>
      </w:r>
      <w:r w:rsidRPr="005D37C1">
        <w:rPr>
          <w:rFonts w:ascii="Times New Roman" w:hAnsi="Times New Roman" w:cs="Times New Roman"/>
          <w:sz w:val="24"/>
          <w:szCs w:val="24"/>
        </w:rPr>
        <w:t xml:space="preserve">A </w:t>
      </w:r>
      <w:proofErr w:type="spellStart"/>
      <w:r w:rsidRPr="005D37C1">
        <w:rPr>
          <w:rFonts w:ascii="Times New Roman" w:hAnsi="Times New Roman" w:cs="Times New Roman"/>
          <w:sz w:val="24"/>
          <w:szCs w:val="24"/>
        </w:rPr>
        <w:t>Clinical</w:t>
      </w:r>
      <w:proofErr w:type="spellEnd"/>
      <w:r w:rsidRPr="005D37C1">
        <w:rPr>
          <w:rFonts w:ascii="Times New Roman" w:hAnsi="Times New Roman" w:cs="Times New Roman"/>
          <w:sz w:val="24"/>
          <w:szCs w:val="24"/>
        </w:rPr>
        <w:t xml:space="preserve"> </w:t>
      </w:r>
      <w:proofErr w:type="spellStart"/>
      <w:r w:rsidRPr="005D37C1">
        <w:rPr>
          <w:rFonts w:ascii="Times New Roman" w:hAnsi="Times New Roman" w:cs="Times New Roman"/>
          <w:sz w:val="24"/>
          <w:szCs w:val="24"/>
        </w:rPr>
        <w:t>Perspective</w:t>
      </w:r>
      <w:proofErr w:type="spellEnd"/>
      <w:r w:rsidRPr="005D37C1">
        <w:rPr>
          <w:rFonts w:ascii="Times New Roman" w:hAnsi="Times New Roman" w:cs="Times New Roman"/>
          <w:sz w:val="24"/>
          <w:szCs w:val="24"/>
        </w:rPr>
        <w:t xml:space="preserve">. </w:t>
      </w:r>
      <w:proofErr w:type="spellStart"/>
      <w:r w:rsidRPr="005D37C1">
        <w:rPr>
          <w:rFonts w:ascii="Times New Roman" w:hAnsi="Times New Roman" w:cs="Times New Roman"/>
          <w:sz w:val="24"/>
          <w:szCs w:val="24"/>
        </w:rPr>
        <w:t>Hove</w:t>
      </w:r>
      <w:proofErr w:type="spellEnd"/>
      <w:r w:rsidRPr="005D37C1">
        <w:rPr>
          <w:rFonts w:ascii="Times New Roman" w:hAnsi="Times New Roman" w:cs="Times New Roman"/>
          <w:sz w:val="24"/>
          <w:szCs w:val="24"/>
        </w:rPr>
        <w:t xml:space="preserve">, UK: </w:t>
      </w:r>
      <w:proofErr w:type="spellStart"/>
      <w:r w:rsidRPr="005D37C1">
        <w:rPr>
          <w:rFonts w:ascii="Times New Roman" w:hAnsi="Times New Roman" w:cs="Times New Roman"/>
          <w:sz w:val="24"/>
          <w:szCs w:val="24"/>
        </w:rPr>
        <w:t>Erlbaum</w:t>
      </w:r>
      <w:proofErr w:type="spellEnd"/>
      <w:r w:rsidRPr="005D37C1">
        <w:rPr>
          <w:rFonts w:ascii="Times New Roman" w:hAnsi="Times New Roman" w:cs="Times New Roman"/>
          <w:sz w:val="24"/>
          <w:szCs w:val="24"/>
        </w:rPr>
        <w:t>.</w:t>
      </w:r>
    </w:p>
    <w:p w:rsidR="003D035D" w:rsidRPr="00F9234E" w:rsidRDefault="003D035D" w:rsidP="007D6AB4">
      <w:pPr>
        <w:spacing w:before="100" w:beforeAutospacing="1" w:after="0" w:line="480" w:lineRule="auto"/>
        <w:jc w:val="both"/>
      </w:pPr>
    </w:p>
    <w:p w:rsidR="003D035D" w:rsidRDefault="003D035D" w:rsidP="007D6AB4">
      <w:pPr>
        <w:spacing w:before="100" w:beforeAutospacing="1" w:after="0" w:line="480" w:lineRule="auto"/>
        <w:jc w:val="both"/>
        <w:rPr>
          <w:b/>
        </w:rPr>
      </w:pPr>
    </w:p>
    <w:p w:rsidR="003D035D" w:rsidRDefault="003D035D" w:rsidP="007D6AB4">
      <w:pPr>
        <w:spacing w:before="100" w:beforeAutospacing="1" w:after="0" w:line="480" w:lineRule="auto"/>
        <w:jc w:val="both"/>
        <w:rPr>
          <w:b/>
        </w:rPr>
      </w:pPr>
    </w:p>
    <w:p w:rsidR="003D035D" w:rsidRDefault="003D035D" w:rsidP="007D6AB4">
      <w:pPr>
        <w:spacing w:before="100" w:beforeAutospacing="1" w:after="0" w:line="480" w:lineRule="auto"/>
        <w:jc w:val="both"/>
        <w:rPr>
          <w:b/>
        </w:rPr>
      </w:pPr>
    </w:p>
    <w:p w:rsidR="00FB02BE" w:rsidRDefault="00FB02BE" w:rsidP="007D6AB4">
      <w:pPr>
        <w:spacing w:before="100" w:beforeAutospacing="1" w:after="0" w:line="480" w:lineRule="auto"/>
        <w:jc w:val="both"/>
      </w:pPr>
    </w:p>
    <w:p w:rsidR="00FB02BE" w:rsidRPr="00FB02BE" w:rsidRDefault="00FB02BE" w:rsidP="007D6AB4">
      <w:pPr>
        <w:spacing w:before="100" w:beforeAutospacing="1" w:after="0" w:line="480" w:lineRule="auto"/>
        <w:jc w:val="both"/>
      </w:pPr>
    </w:p>
    <w:p w:rsidR="003F592F" w:rsidRPr="003F592F" w:rsidRDefault="003F592F" w:rsidP="007D6AB4">
      <w:pPr>
        <w:spacing w:before="100" w:beforeAutospacing="1" w:after="0" w:line="480" w:lineRule="auto"/>
        <w:jc w:val="both"/>
        <w:rPr>
          <w:i/>
        </w:rPr>
      </w:pPr>
    </w:p>
    <w:p w:rsidR="003F592F" w:rsidRDefault="003F592F" w:rsidP="007D6AB4">
      <w:pPr>
        <w:spacing w:before="100" w:beforeAutospacing="1" w:after="0" w:line="480" w:lineRule="auto"/>
        <w:jc w:val="both"/>
      </w:pPr>
    </w:p>
    <w:p w:rsidR="0009097E" w:rsidRDefault="0009097E" w:rsidP="007D6AB4">
      <w:pPr>
        <w:spacing w:before="100" w:beforeAutospacing="1" w:after="0" w:line="480" w:lineRule="auto"/>
        <w:jc w:val="both"/>
      </w:pPr>
    </w:p>
    <w:p w:rsidR="0009097E" w:rsidRDefault="0009097E" w:rsidP="007D6AB4">
      <w:pPr>
        <w:spacing w:before="100" w:beforeAutospacing="1" w:after="0" w:line="480" w:lineRule="auto"/>
        <w:jc w:val="both"/>
      </w:pPr>
    </w:p>
    <w:p w:rsidR="0009097E" w:rsidRDefault="0009097E" w:rsidP="007D6AB4">
      <w:pPr>
        <w:spacing w:before="100" w:beforeAutospacing="1" w:after="0" w:line="480" w:lineRule="auto"/>
        <w:jc w:val="both"/>
      </w:pPr>
    </w:p>
    <w:p w:rsidR="0009097E" w:rsidRDefault="0009097E" w:rsidP="007D6AB4">
      <w:pPr>
        <w:spacing w:before="100" w:beforeAutospacing="1" w:after="0" w:line="480" w:lineRule="auto"/>
        <w:jc w:val="both"/>
      </w:pPr>
    </w:p>
    <w:p w:rsidR="0009097E" w:rsidRDefault="0009097E" w:rsidP="007D6AB4">
      <w:pPr>
        <w:spacing w:before="100" w:beforeAutospacing="1" w:after="0" w:line="480" w:lineRule="auto"/>
        <w:jc w:val="both"/>
      </w:pPr>
    </w:p>
    <w:p w:rsidR="0009097E" w:rsidRDefault="0009097E" w:rsidP="007D6AB4">
      <w:pPr>
        <w:spacing w:before="100" w:beforeAutospacing="1" w:after="0" w:line="480" w:lineRule="auto"/>
        <w:jc w:val="both"/>
      </w:pPr>
    </w:p>
    <w:p w:rsidR="0009097E" w:rsidRPr="00200035" w:rsidRDefault="0009097E" w:rsidP="0009097E">
      <w:pPr>
        <w:spacing w:before="100" w:beforeAutospacing="1" w:after="0" w:line="480" w:lineRule="auto"/>
        <w:jc w:val="both"/>
        <w:rPr>
          <w:rFonts w:ascii="Times New Roman" w:hAnsi="Times New Roman" w:cs="Times New Roman"/>
          <w:i/>
          <w:sz w:val="24"/>
          <w:szCs w:val="24"/>
        </w:rPr>
      </w:pPr>
      <w:r w:rsidRPr="00200035">
        <w:rPr>
          <w:rFonts w:ascii="Times New Roman" w:hAnsi="Times New Roman" w:cs="Times New Roman"/>
          <w:i/>
          <w:sz w:val="24"/>
          <w:szCs w:val="24"/>
        </w:rPr>
        <w:lastRenderedPageBreak/>
        <w:t xml:space="preserve">Tabella </w:t>
      </w:r>
      <w:r w:rsidR="00200035">
        <w:rPr>
          <w:rFonts w:ascii="Times New Roman" w:hAnsi="Times New Roman" w:cs="Times New Roman"/>
          <w:i/>
          <w:sz w:val="24"/>
          <w:szCs w:val="24"/>
        </w:rPr>
        <w:t>1</w:t>
      </w:r>
      <w:r w:rsidRPr="00200035">
        <w:rPr>
          <w:rFonts w:ascii="Times New Roman" w:hAnsi="Times New Roman" w:cs="Times New Roman"/>
          <w:i/>
          <w:sz w:val="24"/>
          <w:szCs w:val="24"/>
        </w:rPr>
        <w:t>. Statistica descrittiva riguardante il campione analizzato (N = 270)</w:t>
      </w:r>
    </w:p>
    <w:tbl>
      <w:tblPr>
        <w:tblW w:w="7660" w:type="dxa"/>
        <w:tblInd w:w="989" w:type="dxa"/>
        <w:tblCellMar>
          <w:left w:w="70" w:type="dxa"/>
          <w:right w:w="70" w:type="dxa"/>
        </w:tblCellMar>
        <w:tblLook w:val="04A0" w:firstRow="1" w:lastRow="0" w:firstColumn="1" w:lastColumn="0" w:noHBand="0" w:noVBand="1"/>
      </w:tblPr>
      <w:tblGrid>
        <w:gridCol w:w="2920"/>
        <w:gridCol w:w="1120"/>
        <w:gridCol w:w="1120"/>
        <w:gridCol w:w="1120"/>
        <w:gridCol w:w="1380"/>
      </w:tblGrid>
      <w:tr w:rsidR="00200035" w:rsidRPr="00200035" w:rsidTr="00200035">
        <w:trPr>
          <w:trHeight w:val="615"/>
        </w:trPr>
        <w:tc>
          <w:tcPr>
            <w:tcW w:w="2920" w:type="dxa"/>
            <w:tcBorders>
              <w:top w:val="single" w:sz="12" w:space="0" w:color="000000"/>
              <w:left w:val="single" w:sz="12" w:space="0" w:color="000000"/>
              <w:bottom w:val="nil"/>
              <w:right w:val="single" w:sz="12" w:space="0" w:color="000000"/>
            </w:tcBorders>
            <w:shd w:val="clear" w:color="000000" w:fill="FFFFFF"/>
            <w:vAlign w:val="bottom"/>
            <w:hideMark/>
          </w:tcPr>
          <w:p w:rsidR="00200035" w:rsidRPr="00200035" w:rsidRDefault="00200035" w:rsidP="00200035">
            <w:pPr>
              <w:spacing w:before="100" w:beforeAutospacing="1" w:after="0" w:line="480" w:lineRule="auto"/>
              <w:jc w:val="both"/>
              <w:rPr>
                <w:rFonts w:ascii="Times New Roman" w:hAnsi="Times New Roman" w:cs="Times New Roman"/>
              </w:rPr>
            </w:pPr>
          </w:p>
          <w:p w:rsidR="00200035" w:rsidRPr="00200035" w:rsidRDefault="00200035" w:rsidP="00200035">
            <w:pPr>
              <w:spacing w:before="100" w:beforeAutospacing="1" w:after="0" w:line="480" w:lineRule="auto"/>
              <w:jc w:val="both"/>
              <w:rPr>
                <w:rFonts w:ascii="Times New Roman" w:hAnsi="Times New Roman" w:cs="Times New Roman"/>
              </w:rPr>
            </w:pPr>
          </w:p>
        </w:tc>
        <w:tc>
          <w:tcPr>
            <w:tcW w:w="1120" w:type="dxa"/>
            <w:tcBorders>
              <w:top w:val="single" w:sz="12" w:space="0" w:color="000000"/>
              <w:left w:val="single" w:sz="8" w:space="0" w:color="000000"/>
              <w:bottom w:val="nil"/>
              <w:right w:val="single" w:sz="8" w:space="0" w:color="000000"/>
            </w:tcBorders>
            <w:shd w:val="clear" w:color="000000" w:fill="B8CCE4"/>
            <w:vAlign w:val="center"/>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Minimum</w:t>
            </w:r>
          </w:p>
        </w:tc>
        <w:tc>
          <w:tcPr>
            <w:tcW w:w="1120" w:type="dxa"/>
            <w:tcBorders>
              <w:top w:val="single" w:sz="12" w:space="0" w:color="000000"/>
              <w:left w:val="nil"/>
              <w:bottom w:val="nil"/>
              <w:right w:val="single" w:sz="8" w:space="0" w:color="000000"/>
            </w:tcBorders>
            <w:shd w:val="clear" w:color="000000" w:fill="B8CCE4"/>
            <w:vAlign w:val="center"/>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Maximum</w:t>
            </w:r>
          </w:p>
        </w:tc>
        <w:tc>
          <w:tcPr>
            <w:tcW w:w="1120" w:type="dxa"/>
            <w:tcBorders>
              <w:top w:val="single" w:sz="12" w:space="0" w:color="000000"/>
              <w:left w:val="nil"/>
              <w:bottom w:val="nil"/>
              <w:right w:val="single" w:sz="8" w:space="0" w:color="000000"/>
            </w:tcBorders>
            <w:shd w:val="clear" w:color="000000" w:fill="B8CCE4"/>
            <w:vAlign w:val="center"/>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Mean</w:t>
            </w:r>
            <w:proofErr w:type="spellEnd"/>
          </w:p>
        </w:tc>
        <w:tc>
          <w:tcPr>
            <w:tcW w:w="1380" w:type="dxa"/>
            <w:tcBorders>
              <w:top w:val="single" w:sz="12" w:space="0" w:color="000000"/>
              <w:left w:val="nil"/>
              <w:bottom w:val="nil"/>
              <w:right w:val="single" w:sz="8" w:space="0" w:color="000000"/>
            </w:tcBorders>
            <w:shd w:val="clear" w:color="000000" w:fill="B8CCE4"/>
            <w:vAlign w:val="center"/>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Std</w:t>
            </w:r>
            <w:proofErr w:type="spellEnd"/>
            <w:r w:rsidRPr="00200035">
              <w:rPr>
                <w:rFonts w:ascii="Times New Roman" w:hAnsi="Times New Roman" w:cs="Times New Roman"/>
                <w:b/>
                <w:bCs/>
              </w:rPr>
              <w:t xml:space="preserve">. </w:t>
            </w:r>
            <w:proofErr w:type="spellStart"/>
            <w:r w:rsidRPr="00200035">
              <w:rPr>
                <w:rFonts w:ascii="Times New Roman" w:hAnsi="Times New Roman" w:cs="Times New Roman"/>
                <w:b/>
                <w:bCs/>
              </w:rPr>
              <w:t>Deviation</w:t>
            </w:r>
            <w:proofErr w:type="spellEnd"/>
          </w:p>
        </w:tc>
      </w:tr>
      <w:tr w:rsidR="00200035" w:rsidRPr="00200035" w:rsidTr="00200035">
        <w:trPr>
          <w:trHeight w:val="330"/>
        </w:trPr>
        <w:tc>
          <w:tcPr>
            <w:tcW w:w="2920" w:type="dxa"/>
            <w:tcBorders>
              <w:top w:val="nil"/>
              <w:left w:val="single" w:sz="12" w:space="0" w:color="000000"/>
              <w:bottom w:val="single" w:sz="12" w:space="0" w:color="000000"/>
              <w:right w:val="single" w:sz="12" w:space="0" w:color="000000"/>
            </w:tcBorders>
            <w:shd w:val="clear" w:color="000000" w:fill="FFFFFF"/>
            <w:vAlign w:val="bottom"/>
            <w:hideMark/>
          </w:tcPr>
          <w:p w:rsidR="00200035" w:rsidRPr="00200035" w:rsidRDefault="00200035" w:rsidP="00200035">
            <w:pPr>
              <w:spacing w:before="100" w:beforeAutospacing="1" w:after="0" w:line="480" w:lineRule="auto"/>
              <w:jc w:val="both"/>
              <w:rPr>
                <w:rFonts w:ascii="Times New Roman" w:hAnsi="Times New Roman" w:cs="Times New Roman"/>
              </w:rPr>
            </w:pPr>
            <w:r w:rsidRPr="00200035">
              <w:rPr>
                <w:rFonts w:ascii="Times New Roman" w:hAnsi="Times New Roman" w:cs="Times New Roman"/>
              </w:rPr>
              <w:t> </w:t>
            </w:r>
          </w:p>
        </w:tc>
        <w:tc>
          <w:tcPr>
            <w:tcW w:w="1120" w:type="dxa"/>
            <w:tcBorders>
              <w:top w:val="nil"/>
              <w:left w:val="nil"/>
              <w:bottom w:val="single" w:sz="12" w:space="0" w:color="000000"/>
              <w:right w:val="single" w:sz="8" w:space="0" w:color="000000"/>
            </w:tcBorders>
            <w:shd w:val="clear" w:color="000000" w:fill="B8CCE4"/>
            <w:vAlign w:val="center"/>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Statistic</w:t>
            </w:r>
            <w:proofErr w:type="spellEnd"/>
          </w:p>
        </w:tc>
        <w:tc>
          <w:tcPr>
            <w:tcW w:w="1120" w:type="dxa"/>
            <w:tcBorders>
              <w:top w:val="nil"/>
              <w:left w:val="nil"/>
              <w:bottom w:val="single" w:sz="12" w:space="0" w:color="000000"/>
              <w:right w:val="single" w:sz="8" w:space="0" w:color="000000"/>
            </w:tcBorders>
            <w:shd w:val="clear" w:color="000000" w:fill="B8CCE4"/>
            <w:vAlign w:val="center"/>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Statistic</w:t>
            </w:r>
            <w:proofErr w:type="spellEnd"/>
          </w:p>
        </w:tc>
        <w:tc>
          <w:tcPr>
            <w:tcW w:w="1120" w:type="dxa"/>
            <w:tcBorders>
              <w:top w:val="nil"/>
              <w:left w:val="nil"/>
              <w:bottom w:val="single" w:sz="12" w:space="0" w:color="000000"/>
              <w:right w:val="single" w:sz="8" w:space="0" w:color="000000"/>
            </w:tcBorders>
            <w:shd w:val="clear" w:color="000000" w:fill="B8CCE4"/>
            <w:vAlign w:val="center"/>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Statistic</w:t>
            </w:r>
            <w:proofErr w:type="spellEnd"/>
          </w:p>
        </w:tc>
        <w:tc>
          <w:tcPr>
            <w:tcW w:w="1380" w:type="dxa"/>
            <w:tcBorders>
              <w:top w:val="nil"/>
              <w:left w:val="nil"/>
              <w:bottom w:val="single" w:sz="12" w:space="0" w:color="000000"/>
              <w:right w:val="single" w:sz="8" w:space="0" w:color="000000"/>
            </w:tcBorders>
            <w:shd w:val="clear" w:color="000000" w:fill="B8CCE4"/>
            <w:vAlign w:val="center"/>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Statistic</w:t>
            </w:r>
            <w:proofErr w:type="spellEnd"/>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Novelty</w:t>
            </w:r>
            <w:proofErr w:type="spellEnd"/>
            <w:r w:rsidRPr="00200035">
              <w:rPr>
                <w:rFonts w:ascii="Times New Roman" w:hAnsi="Times New Roman" w:cs="Times New Roman"/>
                <w:b/>
                <w:bCs/>
              </w:rPr>
              <w:t xml:space="preserve"> </w:t>
            </w:r>
            <w:proofErr w:type="spellStart"/>
            <w:r w:rsidRPr="00200035">
              <w:rPr>
                <w:rFonts w:ascii="Times New Roman" w:hAnsi="Times New Roman" w:cs="Times New Roman"/>
                <w:b/>
                <w:bCs/>
              </w:rPr>
              <w:t>Seeking</w:t>
            </w:r>
            <w:proofErr w:type="spellEnd"/>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14</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31</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22,17</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3,368</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Harm</w:t>
            </w:r>
            <w:proofErr w:type="spellEnd"/>
            <w:r w:rsidRPr="00200035">
              <w:rPr>
                <w:rFonts w:ascii="Times New Roman" w:hAnsi="Times New Roman" w:cs="Times New Roman"/>
                <w:b/>
                <w:bCs/>
              </w:rPr>
              <w:t xml:space="preserve"> </w:t>
            </w:r>
            <w:proofErr w:type="spellStart"/>
            <w:r w:rsidRPr="00200035">
              <w:rPr>
                <w:rFonts w:ascii="Times New Roman" w:hAnsi="Times New Roman" w:cs="Times New Roman"/>
                <w:b/>
                <w:bCs/>
              </w:rPr>
              <w:t>Avoidance</w:t>
            </w:r>
            <w:proofErr w:type="spellEnd"/>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8</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33</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18,74</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4,623</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Reward</w:t>
            </w:r>
            <w:proofErr w:type="spellEnd"/>
            <w:r w:rsidRPr="00200035">
              <w:rPr>
                <w:rFonts w:ascii="Times New Roman" w:hAnsi="Times New Roman" w:cs="Times New Roman"/>
                <w:b/>
                <w:bCs/>
              </w:rPr>
              <w:t xml:space="preserve"> </w:t>
            </w:r>
            <w:proofErr w:type="spellStart"/>
            <w:r w:rsidRPr="00200035">
              <w:rPr>
                <w:rFonts w:ascii="Times New Roman" w:hAnsi="Times New Roman" w:cs="Times New Roman"/>
                <w:b/>
                <w:bCs/>
              </w:rPr>
              <w:t>Dependence</w:t>
            </w:r>
            <w:proofErr w:type="spellEnd"/>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5</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23</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14,82</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3,435</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Persistence</w:t>
            </w:r>
            <w:proofErr w:type="spellEnd"/>
            <w:r w:rsidRPr="00200035">
              <w:rPr>
                <w:rFonts w:ascii="Times New Roman" w:hAnsi="Times New Roman" w:cs="Times New Roman"/>
                <w:b/>
                <w:bCs/>
              </w:rPr>
              <w:t xml:space="preserve"> </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8</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4,89</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1,704</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Self-</w:t>
            </w:r>
            <w:proofErr w:type="spellStart"/>
            <w:r w:rsidRPr="00200035">
              <w:rPr>
                <w:rFonts w:ascii="Times New Roman" w:hAnsi="Times New Roman" w:cs="Times New Roman"/>
                <w:b/>
                <w:bCs/>
              </w:rPr>
              <w:t>Directedness</w:t>
            </w:r>
            <w:proofErr w:type="spellEnd"/>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8</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41</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27,13</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6,208</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Cooperativeness</w:t>
            </w:r>
            <w:proofErr w:type="spellEnd"/>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11</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40</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28,35</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5,665</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Self-</w:t>
            </w:r>
            <w:proofErr w:type="spellStart"/>
            <w:r w:rsidRPr="00200035">
              <w:rPr>
                <w:rFonts w:ascii="Times New Roman" w:hAnsi="Times New Roman" w:cs="Times New Roman"/>
                <w:b/>
                <w:bCs/>
              </w:rPr>
              <w:t>Trascendence</w:t>
            </w:r>
            <w:proofErr w:type="spellEnd"/>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8</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36</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21,52</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6,284</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Cura Paterna</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0</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36</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21,93</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7,824</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Cura Materna</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36</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26,01</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7,274</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noWrap/>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Iperprotezione</w:t>
            </w:r>
            <w:proofErr w:type="spellEnd"/>
            <w:r w:rsidRPr="00200035">
              <w:rPr>
                <w:rFonts w:ascii="Times New Roman" w:hAnsi="Times New Roman" w:cs="Times New Roman"/>
                <w:b/>
                <w:bCs/>
              </w:rPr>
              <w:t xml:space="preserve"> Paterna</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38</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13,85</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6,217</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Iperprotezione</w:t>
            </w:r>
            <w:proofErr w:type="spellEnd"/>
            <w:r w:rsidRPr="00200035">
              <w:rPr>
                <w:rFonts w:ascii="Times New Roman" w:hAnsi="Times New Roman" w:cs="Times New Roman"/>
                <w:b/>
                <w:bCs/>
              </w:rPr>
              <w:t xml:space="preserve"> Materna</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33</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15,38</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6,112</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Cura Genitoriale</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72</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47,82</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13,013</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proofErr w:type="spellStart"/>
            <w:r w:rsidRPr="00200035">
              <w:rPr>
                <w:rFonts w:ascii="Times New Roman" w:hAnsi="Times New Roman" w:cs="Times New Roman"/>
                <w:b/>
                <w:bCs/>
              </w:rPr>
              <w:t>Iperprotezione</w:t>
            </w:r>
            <w:proofErr w:type="spellEnd"/>
            <w:r w:rsidRPr="00200035">
              <w:rPr>
                <w:rFonts w:ascii="Times New Roman" w:hAnsi="Times New Roman" w:cs="Times New Roman"/>
                <w:b/>
                <w:bCs/>
              </w:rPr>
              <w:t xml:space="preserve"> Genitoriale</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6</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61</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29,21</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10,758</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Rabbia Repressa</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8</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31</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18,09</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4,295</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Rabbia Espressa</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8</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31</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15,73</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4,198</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Controllo della Rabbia</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9</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32</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22,39</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5,425</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Rabbia Temperamentale</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16</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6,43</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2,322</w:t>
            </w:r>
          </w:p>
        </w:tc>
      </w:tr>
      <w:tr w:rsidR="00200035" w:rsidRPr="00200035" w:rsidTr="00200035">
        <w:trPr>
          <w:trHeight w:val="600"/>
        </w:trPr>
        <w:tc>
          <w:tcPr>
            <w:tcW w:w="2920" w:type="dxa"/>
            <w:tcBorders>
              <w:top w:val="nil"/>
              <w:left w:val="single" w:sz="12" w:space="0" w:color="000000"/>
              <w:bottom w:val="nil"/>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jc w:val="both"/>
              <w:rPr>
                <w:rFonts w:ascii="Times New Roman" w:hAnsi="Times New Roman" w:cs="Times New Roman"/>
                <w:b/>
                <w:bCs/>
              </w:rPr>
            </w:pPr>
            <w:r w:rsidRPr="00200035">
              <w:rPr>
                <w:rFonts w:ascii="Times New Roman" w:hAnsi="Times New Roman" w:cs="Times New Roman"/>
                <w:b/>
                <w:bCs/>
              </w:rPr>
              <w:t xml:space="preserve">Rabbia Reattiva </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16</w:t>
            </w:r>
          </w:p>
        </w:tc>
        <w:tc>
          <w:tcPr>
            <w:tcW w:w="112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10,13</w:t>
            </w:r>
          </w:p>
        </w:tc>
        <w:tc>
          <w:tcPr>
            <w:tcW w:w="1380" w:type="dxa"/>
            <w:tcBorders>
              <w:top w:val="nil"/>
              <w:left w:val="nil"/>
              <w:bottom w:val="nil"/>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2,729</w:t>
            </w:r>
          </w:p>
        </w:tc>
      </w:tr>
      <w:tr w:rsidR="00200035" w:rsidRPr="00200035" w:rsidTr="00200035">
        <w:trPr>
          <w:trHeight w:val="615"/>
        </w:trPr>
        <w:tc>
          <w:tcPr>
            <w:tcW w:w="2920" w:type="dxa"/>
            <w:tcBorders>
              <w:top w:val="nil"/>
              <w:left w:val="single" w:sz="12" w:space="0" w:color="000000"/>
              <w:bottom w:val="single" w:sz="8" w:space="0" w:color="auto"/>
              <w:right w:val="single" w:sz="12" w:space="0" w:color="000000"/>
            </w:tcBorders>
            <w:shd w:val="clear" w:color="000000" w:fill="B8CCE4"/>
            <w:vAlign w:val="bottom"/>
            <w:hideMark/>
          </w:tcPr>
          <w:p w:rsidR="00200035" w:rsidRPr="00200035" w:rsidRDefault="00200035" w:rsidP="00200035">
            <w:pPr>
              <w:spacing w:before="100" w:beforeAutospacing="1" w:after="0" w:line="480" w:lineRule="auto"/>
              <w:rPr>
                <w:rFonts w:ascii="Times New Roman" w:hAnsi="Times New Roman" w:cs="Times New Roman"/>
                <w:b/>
                <w:bCs/>
              </w:rPr>
            </w:pPr>
            <w:r w:rsidRPr="00200035">
              <w:rPr>
                <w:rFonts w:ascii="Times New Roman" w:hAnsi="Times New Roman" w:cs="Times New Roman"/>
                <w:b/>
                <w:bCs/>
              </w:rPr>
              <w:t>Ruminazione Rabbiosa (ARS)</w:t>
            </w:r>
          </w:p>
        </w:tc>
        <w:tc>
          <w:tcPr>
            <w:tcW w:w="1120" w:type="dxa"/>
            <w:tcBorders>
              <w:top w:val="nil"/>
              <w:left w:val="nil"/>
              <w:bottom w:val="single" w:sz="8" w:space="0" w:color="auto"/>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13</w:t>
            </w:r>
          </w:p>
        </w:tc>
        <w:tc>
          <w:tcPr>
            <w:tcW w:w="1120" w:type="dxa"/>
            <w:tcBorders>
              <w:top w:val="nil"/>
              <w:left w:val="nil"/>
              <w:bottom w:val="single" w:sz="8" w:space="0" w:color="auto"/>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49</w:t>
            </w:r>
          </w:p>
        </w:tc>
        <w:tc>
          <w:tcPr>
            <w:tcW w:w="1120" w:type="dxa"/>
            <w:tcBorders>
              <w:top w:val="nil"/>
              <w:left w:val="nil"/>
              <w:bottom w:val="single" w:sz="8" w:space="0" w:color="auto"/>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26,33</w:t>
            </w:r>
          </w:p>
        </w:tc>
        <w:tc>
          <w:tcPr>
            <w:tcW w:w="1380" w:type="dxa"/>
            <w:tcBorders>
              <w:top w:val="nil"/>
              <w:left w:val="nil"/>
              <w:bottom w:val="single" w:sz="8" w:space="0" w:color="auto"/>
              <w:right w:val="single" w:sz="8" w:space="0" w:color="000000"/>
            </w:tcBorders>
            <w:shd w:val="clear" w:color="000000" w:fill="FFFFFF"/>
            <w:vAlign w:val="center"/>
            <w:hideMark/>
          </w:tcPr>
          <w:p w:rsidR="00200035" w:rsidRPr="00200035" w:rsidRDefault="00200035" w:rsidP="00200035">
            <w:pPr>
              <w:spacing w:before="100" w:beforeAutospacing="1" w:after="0" w:line="480" w:lineRule="auto"/>
              <w:jc w:val="both"/>
              <w:rPr>
                <w:rFonts w:ascii="Times New Roman" w:hAnsi="Times New Roman" w:cs="Times New Roman"/>
                <w:i/>
                <w:iCs/>
              </w:rPr>
            </w:pPr>
            <w:r w:rsidRPr="00200035">
              <w:rPr>
                <w:rFonts w:ascii="Times New Roman" w:hAnsi="Times New Roman" w:cs="Times New Roman"/>
                <w:i/>
                <w:iCs/>
              </w:rPr>
              <w:t>7,541</w:t>
            </w:r>
          </w:p>
        </w:tc>
      </w:tr>
    </w:tbl>
    <w:p w:rsidR="00200035" w:rsidRDefault="00200035" w:rsidP="00200035">
      <w:pPr>
        <w:spacing w:before="100" w:beforeAutospacing="1" w:after="0" w:line="480" w:lineRule="auto"/>
        <w:jc w:val="both"/>
        <w:rPr>
          <w:rFonts w:ascii="Times New Roman" w:hAnsi="Times New Roman" w:cs="Times New Roman"/>
          <w:i/>
          <w:sz w:val="24"/>
          <w:szCs w:val="24"/>
        </w:rPr>
        <w:sectPr w:rsidR="00200035" w:rsidSect="0078740C">
          <w:pgSz w:w="11906" w:h="16838"/>
          <w:pgMar w:top="1417" w:right="1134" w:bottom="1134" w:left="1134" w:header="708" w:footer="708" w:gutter="0"/>
          <w:cols w:space="708"/>
          <w:docGrid w:linePitch="360"/>
        </w:sectPr>
      </w:pPr>
    </w:p>
    <w:tbl>
      <w:tblPr>
        <w:tblpPr w:leftFromText="141" w:rightFromText="141" w:horzAnchor="margin" w:tblpY="678"/>
        <w:tblW w:w="15040" w:type="dxa"/>
        <w:tblCellMar>
          <w:left w:w="70" w:type="dxa"/>
          <w:right w:w="70" w:type="dxa"/>
        </w:tblCellMar>
        <w:tblLook w:val="04A0" w:firstRow="1" w:lastRow="0" w:firstColumn="1" w:lastColumn="0" w:noHBand="0" w:noVBand="1"/>
      </w:tblPr>
      <w:tblGrid>
        <w:gridCol w:w="1740"/>
        <w:gridCol w:w="700"/>
        <w:gridCol w:w="700"/>
        <w:gridCol w:w="700"/>
        <w:gridCol w:w="700"/>
        <w:gridCol w:w="700"/>
        <w:gridCol w:w="700"/>
        <w:gridCol w:w="700"/>
        <w:gridCol w:w="700"/>
        <w:gridCol w:w="700"/>
        <w:gridCol w:w="700"/>
        <w:gridCol w:w="700"/>
        <w:gridCol w:w="700"/>
        <w:gridCol w:w="700"/>
        <w:gridCol w:w="700"/>
        <w:gridCol w:w="700"/>
        <w:gridCol w:w="700"/>
        <w:gridCol w:w="700"/>
        <w:gridCol w:w="700"/>
        <w:gridCol w:w="700"/>
      </w:tblGrid>
      <w:tr w:rsidR="00200035" w:rsidRPr="00BD6671" w:rsidTr="00200035">
        <w:trPr>
          <w:trHeight w:val="300"/>
        </w:trPr>
        <w:tc>
          <w:tcPr>
            <w:tcW w:w="174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lastRenderedPageBreak/>
              <w:t> </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2</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3</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4</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5</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6</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7</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8</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9</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10</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11</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12</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13</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14</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15</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16</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17</w:t>
            </w:r>
          </w:p>
        </w:tc>
        <w:tc>
          <w:tcPr>
            <w:tcW w:w="700" w:type="dxa"/>
            <w:tcBorders>
              <w:top w:val="single" w:sz="8" w:space="0" w:color="000000"/>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18</w:t>
            </w:r>
          </w:p>
        </w:tc>
        <w:tc>
          <w:tcPr>
            <w:tcW w:w="700" w:type="dxa"/>
            <w:tcBorders>
              <w:top w:val="single" w:sz="8" w:space="0" w:color="000000"/>
              <w:left w:val="nil"/>
              <w:bottom w:val="single" w:sz="4" w:space="0" w:color="000000"/>
              <w:right w:val="single" w:sz="8"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19</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1. </w:t>
            </w:r>
            <w:proofErr w:type="spellStart"/>
            <w:r w:rsidRPr="00BD6671">
              <w:rPr>
                <w:rFonts w:ascii="Arial" w:eastAsia="Times New Roman" w:hAnsi="Arial" w:cs="Arial"/>
                <w:color w:val="000000"/>
                <w:sz w:val="16"/>
                <w:szCs w:val="16"/>
              </w:rPr>
              <w:t>Novelty</w:t>
            </w:r>
            <w:proofErr w:type="spellEnd"/>
            <w:r w:rsidRPr="00BD6671">
              <w:rPr>
                <w:rFonts w:ascii="Arial" w:eastAsia="Times New Roman" w:hAnsi="Arial" w:cs="Arial"/>
                <w:color w:val="000000"/>
                <w:sz w:val="16"/>
                <w:szCs w:val="16"/>
              </w:rPr>
              <w:t xml:space="preserve"> </w:t>
            </w:r>
            <w:proofErr w:type="spellStart"/>
            <w:r w:rsidRPr="00BD6671">
              <w:rPr>
                <w:rFonts w:ascii="Arial" w:eastAsia="Times New Roman" w:hAnsi="Arial" w:cs="Arial"/>
                <w:color w:val="000000"/>
                <w:sz w:val="16"/>
                <w:szCs w:val="16"/>
              </w:rPr>
              <w:t>Seeking</w:t>
            </w:r>
            <w:proofErr w:type="spellEnd"/>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0,102</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,420</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,164</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,244</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,585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,313</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-0,104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-0,056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-0,003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-0,038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-0,042</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-0,009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-0,025</w:t>
            </w:r>
          </w:p>
        </w:tc>
        <w:tc>
          <w:tcPr>
            <w:tcW w:w="700" w:type="dxa"/>
            <w:tcBorders>
              <w:top w:val="nil"/>
              <w:left w:val="nil"/>
              <w:bottom w:val="single" w:sz="4" w:space="0" w:color="000000"/>
              <w:right w:val="single" w:sz="8"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-0,031</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2. </w:t>
            </w:r>
            <w:proofErr w:type="spellStart"/>
            <w:r w:rsidRPr="00BD6671">
              <w:rPr>
                <w:rFonts w:ascii="Arial" w:eastAsia="Times New Roman" w:hAnsi="Arial" w:cs="Arial"/>
                <w:color w:val="000000"/>
                <w:sz w:val="16"/>
                <w:szCs w:val="16"/>
              </w:rPr>
              <w:t>Harm</w:t>
            </w:r>
            <w:proofErr w:type="spellEnd"/>
            <w:r w:rsidRPr="00BD6671">
              <w:rPr>
                <w:rFonts w:ascii="Arial" w:eastAsia="Times New Roman" w:hAnsi="Arial" w:cs="Arial"/>
                <w:color w:val="000000"/>
                <w:sz w:val="16"/>
                <w:szCs w:val="16"/>
              </w:rPr>
              <w:t xml:space="preserve"> </w:t>
            </w:r>
            <w:proofErr w:type="spellStart"/>
            <w:r w:rsidRPr="00BD6671">
              <w:rPr>
                <w:rFonts w:ascii="Arial" w:eastAsia="Times New Roman" w:hAnsi="Arial" w:cs="Arial"/>
                <w:color w:val="000000"/>
                <w:sz w:val="16"/>
                <w:szCs w:val="16"/>
              </w:rPr>
              <w:t>Avoidance</w:t>
            </w:r>
            <w:proofErr w:type="spellEnd"/>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,225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-,358</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0,088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-0,034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-,123</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0,115</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,256</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0,071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-,234</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,178</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0,072</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,181</w:t>
            </w:r>
            <w:r w:rsidRPr="00BD6671">
              <w:rPr>
                <w:rFonts w:ascii="Arial" w:eastAsia="Times New Roman" w:hAnsi="Arial" w:cs="Arial"/>
                <w:color w:val="000000"/>
                <w:sz w:val="16"/>
                <w:szCs w:val="16"/>
                <w:vertAlign w:val="superscript"/>
              </w:rPr>
              <w:t>**</w:t>
            </w:r>
          </w:p>
        </w:tc>
      </w:tr>
      <w:tr w:rsidR="00200035" w:rsidRPr="00BD6671" w:rsidTr="00200035">
        <w:trPr>
          <w:trHeight w:val="45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3. </w:t>
            </w:r>
            <w:proofErr w:type="spellStart"/>
            <w:r w:rsidRPr="00BD6671">
              <w:rPr>
                <w:rFonts w:ascii="Arial" w:eastAsia="Times New Roman" w:hAnsi="Arial" w:cs="Arial"/>
                <w:color w:val="000000"/>
                <w:sz w:val="16"/>
                <w:szCs w:val="16"/>
              </w:rPr>
              <w:t>Reward</w:t>
            </w:r>
            <w:proofErr w:type="spellEnd"/>
            <w:r w:rsidRPr="00BD6671">
              <w:rPr>
                <w:rFonts w:ascii="Arial" w:eastAsia="Times New Roman" w:hAnsi="Arial" w:cs="Arial"/>
                <w:color w:val="000000"/>
                <w:sz w:val="16"/>
                <w:szCs w:val="16"/>
              </w:rPr>
              <w:t xml:space="preserve"> </w:t>
            </w:r>
            <w:proofErr w:type="spellStart"/>
            <w:r w:rsidRPr="00BD6671">
              <w:rPr>
                <w:rFonts w:ascii="Arial" w:eastAsia="Times New Roman" w:hAnsi="Arial" w:cs="Arial"/>
                <w:color w:val="000000"/>
                <w:sz w:val="16"/>
                <w:szCs w:val="16"/>
              </w:rPr>
              <w:t>Dependence</w:t>
            </w:r>
            <w:proofErr w:type="spellEnd"/>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0,07</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-0,011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,389</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,350</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0,048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0,014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-0,017</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-0,103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0,055</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-0,044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,202</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8"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0,118</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4. </w:t>
            </w:r>
            <w:proofErr w:type="spellStart"/>
            <w:r w:rsidRPr="00BD6671">
              <w:rPr>
                <w:rFonts w:ascii="Arial" w:eastAsia="Times New Roman" w:hAnsi="Arial" w:cs="Arial"/>
                <w:color w:val="000000"/>
                <w:sz w:val="16"/>
                <w:szCs w:val="16"/>
              </w:rPr>
              <w:t>Persistence</w:t>
            </w:r>
            <w:proofErr w:type="spellEnd"/>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,133</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,122</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,185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-0,009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-0,046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,121</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-0,022</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0,039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,134</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,177</w:t>
            </w:r>
            <w:r w:rsidRPr="00BD6671">
              <w:rPr>
                <w:rFonts w:ascii="Arial" w:eastAsia="Times New Roman" w:hAnsi="Arial" w:cs="Arial"/>
                <w:color w:val="000000"/>
                <w:sz w:val="16"/>
                <w:szCs w:val="16"/>
                <w:vertAlign w:val="superscript"/>
              </w:rPr>
              <w:t>**</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5. Self-</w:t>
            </w:r>
            <w:proofErr w:type="spellStart"/>
            <w:r w:rsidRPr="00BD6671">
              <w:rPr>
                <w:rFonts w:ascii="Arial" w:eastAsia="Times New Roman" w:hAnsi="Arial" w:cs="Arial"/>
                <w:color w:val="000000"/>
                <w:sz w:val="16"/>
                <w:szCs w:val="16"/>
              </w:rPr>
              <w:t>Directedness</w:t>
            </w:r>
            <w:proofErr w:type="spellEnd"/>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,384</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-0,051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,175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-,198</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-,224</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,168</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-,243</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-,336</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-,183</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,145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-,246</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-,122</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-,341</w:t>
            </w:r>
            <w:r w:rsidRPr="00BD6671">
              <w:rPr>
                <w:rFonts w:ascii="Arial" w:eastAsia="Times New Roman" w:hAnsi="Arial" w:cs="Arial"/>
                <w:color w:val="000000"/>
                <w:sz w:val="16"/>
                <w:szCs w:val="16"/>
                <w:vertAlign w:val="superscript"/>
              </w:rPr>
              <w:t>**</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6. </w:t>
            </w:r>
            <w:proofErr w:type="spellStart"/>
            <w:r w:rsidRPr="00BD6671">
              <w:rPr>
                <w:rFonts w:ascii="Arial" w:eastAsia="Times New Roman" w:hAnsi="Arial" w:cs="Arial"/>
                <w:color w:val="000000"/>
                <w:sz w:val="16"/>
                <w:szCs w:val="16"/>
              </w:rPr>
              <w:t>Cooperativeness</w:t>
            </w:r>
            <w:proofErr w:type="spellEnd"/>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,152</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0,078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-,193</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-,167</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-,209</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-,161</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-,202</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,177</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-0,072</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-,184</w:t>
            </w:r>
            <w:r w:rsidRPr="00BD6671">
              <w:rPr>
                <w:rFonts w:ascii="Arial" w:eastAsia="Times New Roman" w:hAnsi="Arial" w:cs="Arial"/>
                <w:color w:val="000000"/>
                <w:sz w:val="16"/>
                <w:szCs w:val="16"/>
                <w:vertAlign w:val="superscript"/>
              </w:rPr>
              <w:t>**</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7. Self-</w:t>
            </w:r>
            <w:proofErr w:type="spellStart"/>
            <w:r w:rsidRPr="00BD6671">
              <w:rPr>
                <w:rFonts w:ascii="Arial" w:eastAsia="Times New Roman" w:hAnsi="Arial" w:cs="Arial"/>
                <w:color w:val="000000"/>
                <w:sz w:val="16"/>
                <w:szCs w:val="16"/>
              </w:rPr>
              <w:t>Trascendence</w:t>
            </w:r>
            <w:proofErr w:type="spellEnd"/>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-0,006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-0,043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,136</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-0,036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0,089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0,022</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0,001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0,108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0,054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0,055</w:t>
            </w:r>
          </w:p>
        </w:tc>
        <w:tc>
          <w:tcPr>
            <w:tcW w:w="700" w:type="dxa"/>
            <w:tcBorders>
              <w:top w:val="nil"/>
              <w:left w:val="nil"/>
              <w:bottom w:val="single" w:sz="4" w:space="0" w:color="000000"/>
              <w:right w:val="single" w:sz="8"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0,047</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8. Cura Paterna</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,493</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-,389</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-,300</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,869</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-,395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0,105</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-,125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-0,113</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-,164</w:t>
            </w:r>
            <w:r w:rsidRPr="00BD6671">
              <w:rPr>
                <w:rFonts w:ascii="Arial" w:eastAsia="Times New Roman" w:hAnsi="Arial" w:cs="Arial"/>
                <w:color w:val="000000"/>
                <w:sz w:val="16"/>
                <w:szCs w:val="16"/>
                <w:vertAlign w:val="superscript"/>
              </w:rPr>
              <w:t>**</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9. Cura Materna</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-,220</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-,458</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,849</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-,386</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-,177</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-0,096</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-,130</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0,009</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-,166</w:t>
            </w:r>
            <w:r w:rsidRPr="00BD6671">
              <w:rPr>
                <w:rFonts w:ascii="Arial" w:eastAsia="Times New Roman" w:hAnsi="Arial" w:cs="Arial"/>
                <w:color w:val="000000"/>
                <w:sz w:val="16"/>
                <w:szCs w:val="16"/>
                <w:vertAlign w:val="superscript"/>
              </w:rPr>
              <w:t>**</w:t>
            </w:r>
          </w:p>
        </w:tc>
      </w:tr>
      <w:tr w:rsidR="00200035" w:rsidRPr="00BD6671" w:rsidTr="00200035">
        <w:trPr>
          <w:trHeight w:val="45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10. </w:t>
            </w:r>
            <w:proofErr w:type="spellStart"/>
            <w:r w:rsidRPr="00BD6671">
              <w:rPr>
                <w:rFonts w:ascii="Arial" w:eastAsia="Times New Roman" w:hAnsi="Arial" w:cs="Arial"/>
                <w:color w:val="000000"/>
                <w:sz w:val="16"/>
                <w:szCs w:val="16"/>
              </w:rPr>
              <w:t>Iperprotezione</w:t>
            </w:r>
            <w:proofErr w:type="spellEnd"/>
            <w:r w:rsidRPr="00BD6671">
              <w:rPr>
                <w:rFonts w:ascii="Arial" w:eastAsia="Times New Roman" w:hAnsi="Arial" w:cs="Arial"/>
                <w:color w:val="000000"/>
                <w:sz w:val="16"/>
                <w:szCs w:val="16"/>
              </w:rPr>
              <w:t xml:space="preserve"> Paterna</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,525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-,357</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,876</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0,085</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-0,033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0,034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0,095</w:t>
            </w:r>
          </w:p>
        </w:tc>
        <w:tc>
          <w:tcPr>
            <w:tcW w:w="700" w:type="dxa"/>
            <w:tcBorders>
              <w:top w:val="nil"/>
              <w:left w:val="nil"/>
              <w:bottom w:val="single" w:sz="4" w:space="0" w:color="000000"/>
              <w:right w:val="single" w:sz="8" w:space="0" w:color="000000"/>
            </w:tcBorders>
            <w:shd w:val="clear" w:color="000000" w:fill="33CA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,137</w:t>
            </w:r>
            <w:r w:rsidRPr="00BD6671">
              <w:rPr>
                <w:rFonts w:ascii="Arial" w:eastAsia="Times New Roman" w:hAnsi="Arial" w:cs="Arial"/>
                <w:color w:val="000000"/>
                <w:sz w:val="16"/>
                <w:szCs w:val="16"/>
                <w:vertAlign w:val="superscript"/>
              </w:rPr>
              <w:t>*</w:t>
            </w:r>
          </w:p>
        </w:tc>
      </w:tr>
      <w:tr w:rsidR="00200035" w:rsidRPr="00BD6671" w:rsidTr="00200035">
        <w:trPr>
          <w:trHeight w:val="45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11. </w:t>
            </w:r>
            <w:proofErr w:type="spellStart"/>
            <w:r w:rsidRPr="00BD6671">
              <w:rPr>
                <w:rFonts w:ascii="Arial" w:eastAsia="Times New Roman" w:hAnsi="Arial" w:cs="Arial"/>
                <w:color w:val="000000"/>
                <w:sz w:val="16"/>
                <w:szCs w:val="16"/>
              </w:rPr>
              <w:t>Iperprotezione</w:t>
            </w:r>
            <w:proofErr w:type="spellEnd"/>
            <w:r w:rsidRPr="00BD6671">
              <w:rPr>
                <w:rFonts w:ascii="Arial" w:eastAsia="Times New Roman" w:hAnsi="Arial" w:cs="Arial"/>
                <w:color w:val="000000"/>
                <w:sz w:val="16"/>
                <w:szCs w:val="16"/>
              </w:rPr>
              <w:t xml:space="preserve"> Materna</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-,434</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,870</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,212</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-0,013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0,072</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0,056</w:t>
            </w:r>
          </w:p>
        </w:tc>
        <w:tc>
          <w:tcPr>
            <w:tcW w:w="700" w:type="dxa"/>
            <w:tcBorders>
              <w:top w:val="nil"/>
              <w:left w:val="nil"/>
              <w:bottom w:val="single" w:sz="4" w:space="0" w:color="000000"/>
              <w:right w:val="single" w:sz="8" w:space="0" w:color="000000"/>
            </w:tcBorders>
            <w:shd w:val="clear" w:color="000000" w:fill="33CA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,145</w:t>
            </w:r>
            <w:r w:rsidRPr="00BD6671">
              <w:rPr>
                <w:rFonts w:ascii="Arial" w:eastAsia="Times New Roman" w:hAnsi="Arial" w:cs="Arial"/>
                <w:color w:val="000000"/>
                <w:sz w:val="16"/>
                <w:szCs w:val="16"/>
                <w:vertAlign w:val="superscript"/>
              </w:rPr>
              <w:t>*</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12. Cura Genitoriale</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-,451</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-,126</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-,120</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0,111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-,144</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-0,064</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-,188</w:t>
            </w:r>
            <w:r w:rsidRPr="00BD6671">
              <w:rPr>
                <w:rFonts w:ascii="Arial" w:eastAsia="Times New Roman" w:hAnsi="Arial" w:cs="Arial"/>
                <w:color w:val="000000"/>
                <w:sz w:val="16"/>
                <w:szCs w:val="16"/>
                <w:vertAlign w:val="superscript"/>
              </w:rPr>
              <w:t>**</w:t>
            </w:r>
          </w:p>
        </w:tc>
      </w:tr>
      <w:tr w:rsidR="00200035" w:rsidRPr="00BD6671" w:rsidTr="00200035">
        <w:trPr>
          <w:trHeight w:val="45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13. </w:t>
            </w:r>
            <w:proofErr w:type="spellStart"/>
            <w:r w:rsidRPr="00BD6671">
              <w:rPr>
                <w:rFonts w:ascii="Arial" w:eastAsia="Times New Roman" w:hAnsi="Arial" w:cs="Arial"/>
                <w:color w:val="000000"/>
                <w:sz w:val="16"/>
                <w:szCs w:val="16"/>
              </w:rPr>
              <w:t>Iperprotezione</w:t>
            </w:r>
            <w:proofErr w:type="spellEnd"/>
            <w:r w:rsidRPr="00BD6671">
              <w:rPr>
                <w:rFonts w:ascii="Arial" w:eastAsia="Times New Roman" w:hAnsi="Arial" w:cs="Arial"/>
                <w:color w:val="000000"/>
                <w:sz w:val="16"/>
                <w:szCs w:val="16"/>
              </w:rPr>
              <w:t xml:space="preserve"> Genitoriale</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,170</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0,01</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-0,029</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0,063</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0,089</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,162</w:t>
            </w:r>
            <w:r w:rsidRPr="00BD6671">
              <w:rPr>
                <w:rFonts w:ascii="Arial" w:eastAsia="Times New Roman" w:hAnsi="Arial" w:cs="Arial"/>
                <w:color w:val="000000"/>
                <w:sz w:val="16"/>
                <w:szCs w:val="16"/>
                <w:vertAlign w:val="superscript"/>
              </w:rPr>
              <w:t>**</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14. Rabbia Repressa</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0,004</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0,098</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,191</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,367</w:t>
            </w:r>
            <w:r w:rsidRPr="00BD6671">
              <w:rPr>
                <w:rFonts w:ascii="Arial" w:eastAsia="Times New Roman" w:hAnsi="Arial" w:cs="Arial"/>
                <w:color w:val="000000"/>
                <w:sz w:val="16"/>
                <w:szCs w:val="16"/>
                <w:vertAlign w:val="superscript"/>
              </w:rPr>
              <w:t>**</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15. Rabbia Espressa</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-,645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,603</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,285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,376</w:t>
            </w:r>
            <w:r w:rsidRPr="00BD6671">
              <w:rPr>
                <w:rFonts w:ascii="Arial" w:eastAsia="Times New Roman" w:hAnsi="Arial" w:cs="Arial"/>
                <w:color w:val="000000"/>
                <w:sz w:val="16"/>
                <w:szCs w:val="16"/>
                <w:vertAlign w:val="superscript"/>
              </w:rPr>
              <w:t>**</w:t>
            </w:r>
          </w:p>
        </w:tc>
      </w:tr>
      <w:tr w:rsidR="00200035" w:rsidRPr="00BD6671" w:rsidTr="00200035">
        <w:trPr>
          <w:trHeight w:val="45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16. Controllo della Rabbia</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-,595</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-,169</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-,258</w:t>
            </w:r>
            <w:r w:rsidRPr="00BD6671">
              <w:rPr>
                <w:rFonts w:ascii="Arial" w:eastAsia="Times New Roman" w:hAnsi="Arial" w:cs="Arial"/>
                <w:color w:val="000000"/>
                <w:sz w:val="16"/>
                <w:szCs w:val="16"/>
                <w:vertAlign w:val="superscript"/>
              </w:rPr>
              <w:t>**</w:t>
            </w:r>
          </w:p>
        </w:tc>
      </w:tr>
      <w:tr w:rsidR="00200035" w:rsidRPr="00BD6671" w:rsidTr="00200035">
        <w:trPr>
          <w:trHeight w:val="45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 xml:space="preserve">17. Rabbia Temperamentale </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,349</w:t>
            </w:r>
            <w:r w:rsidRPr="00BD6671">
              <w:rPr>
                <w:rFonts w:ascii="Arial" w:eastAsia="Times New Roman" w:hAnsi="Arial" w:cs="Arial"/>
                <w:color w:val="000000"/>
                <w:sz w:val="16"/>
                <w:szCs w:val="16"/>
                <w:vertAlign w:val="superscript"/>
              </w:rPr>
              <w:t>**</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,395</w:t>
            </w:r>
            <w:r w:rsidRPr="00BD6671">
              <w:rPr>
                <w:rFonts w:ascii="Arial" w:eastAsia="Times New Roman" w:hAnsi="Arial" w:cs="Arial"/>
                <w:color w:val="000000"/>
                <w:sz w:val="16"/>
                <w:szCs w:val="16"/>
                <w:vertAlign w:val="superscript"/>
              </w:rPr>
              <w:t>**</w:t>
            </w:r>
          </w:p>
        </w:tc>
      </w:tr>
      <w:tr w:rsidR="00200035" w:rsidRPr="00BD6671" w:rsidTr="00200035">
        <w:trPr>
          <w:trHeight w:val="300"/>
        </w:trPr>
        <w:tc>
          <w:tcPr>
            <w:tcW w:w="1740" w:type="dxa"/>
            <w:tcBorders>
              <w:top w:val="nil"/>
              <w:left w:val="single" w:sz="8" w:space="0" w:color="000000"/>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18. Rabbia Reattiva</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4" w:space="0" w:color="000000"/>
              <w:right w:val="single" w:sz="8" w:space="0" w:color="000000"/>
            </w:tcBorders>
            <w:shd w:val="clear" w:color="000000" w:fill="FFFF00"/>
            <w:vAlign w:val="center"/>
            <w:hideMark/>
          </w:tcPr>
          <w:p w:rsidR="00200035" w:rsidRPr="00BD6671" w:rsidRDefault="00200035" w:rsidP="00200035">
            <w:pPr>
              <w:spacing w:line="240" w:lineRule="auto"/>
              <w:jc w:val="center"/>
              <w:rPr>
                <w:rFonts w:ascii="Arial" w:eastAsia="Times New Roman" w:hAnsi="Arial" w:cs="Arial"/>
                <w:i/>
                <w:iCs/>
                <w:color w:val="000000"/>
                <w:sz w:val="16"/>
                <w:szCs w:val="16"/>
              </w:rPr>
            </w:pPr>
            <w:r w:rsidRPr="00BD6671">
              <w:rPr>
                <w:rFonts w:ascii="Arial" w:eastAsia="Times New Roman" w:hAnsi="Arial" w:cs="Arial"/>
                <w:i/>
                <w:iCs/>
                <w:color w:val="000000"/>
                <w:sz w:val="16"/>
                <w:szCs w:val="16"/>
              </w:rPr>
              <w:t>,455</w:t>
            </w:r>
            <w:r w:rsidRPr="00BD6671">
              <w:rPr>
                <w:rFonts w:ascii="Arial" w:eastAsia="Times New Roman" w:hAnsi="Arial" w:cs="Arial"/>
                <w:color w:val="000000"/>
                <w:sz w:val="16"/>
                <w:szCs w:val="16"/>
                <w:vertAlign w:val="superscript"/>
              </w:rPr>
              <w:t>**</w:t>
            </w:r>
          </w:p>
        </w:tc>
      </w:tr>
      <w:tr w:rsidR="00200035" w:rsidRPr="00BD6671" w:rsidTr="00200035">
        <w:trPr>
          <w:trHeight w:val="465"/>
        </w:trPr>
        <w:tc>
          <w:tcPr>
            <w:tcW w:w="1740" w:type="dxa"/>
            <w:tcBorders>
              <w:top w:val="nil"/>
              <w:left w:val="single" w:sz="8" w:space="0" w:color="000000"/>
              <w:bottom w:val="single" w:sz="8" w:space="0" w:color="auto"/>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19. Ruminazione Rabbiosa (ARS)</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single" w:sz="4"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nil"/>
              <w:bottom w:val="single" w:sz="8" w:space="0" w:color="000000"/>
              <w:right w:val="nil"/>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c>
          <w:tcPr>
            <w:tcW w:w="700" w:type="dxa"/>
            <w:tcBorders>
              <w:top w:val="nil"/>
              <w:left w:val="single" w:sz="4" w:space="0" w:color="000000"/>
              <w:bottom w:val="single" w:sz="8" w:space="0" w:color="000000"/>
              <w:right w:val="single" w:sz="8" w:space="0" w:color="000000"/>
            </w:tcBorders>
            <w:shd w:val="clear" w:color="000000" w:fill="FFFFFF"/>
            <w:vAlign w:val="center"/>
            <w:hideMark/>
          </w:tcPr>
          <w:p w:rsidR="00200035" w:rsidRPr="00BD6671" w:rsidRDefault="00200035" w:rsidP="00200035">
            <w:pPr>
              <w:spacing w:line="240" w:lineRule="auto"/>
              <w:jc w:val="center"/>
              <w:rPr>
                <w:rFonts w:ascii="Arial" w:eastAsia="Times New Roman" w:hAnsi="Arial" w:cs="Arial"/>
                <w:color w:val="000000"/>
                <w:sz w:val="16"/>
                <w:szCs w:val="16"/>
              </w:rPr>
            </w:pPr>
            <w:r w:rsidRPr="00BD6671">
              <w:rPr>
                <w:rFonts w:ascii="Arial" w:eastAsia="Times New Roman" w:hAnsi="Arial" w:cs="Arial"/>
                <w:color w:val="000000"/>
                <w:sz w:val="16"/>
                <w:szCs w:val="16"/>
              </w:rPr>
              <w:t>-</w:t>
            </w:r>
          </w:p>
        </w:tc>
      </w:tr>
    </w:tbl>
    <w:p w:rsidR="00200035" w:rsidRPr="00200035" w:rsidRDefault="00200035" w:rsidP="00200035">
      <w:pPr>
        <w:spacing w:before="100" w:beforeAutospacing="1" w:after="0" w:line="480" w:lineRule="auto"/>
        <w:ind w:left="-567" w:firstLine="567"/>
        <w:jc w:val="both"/>
        <w:rPr>
          <w:rFonts w:ascii="Times New Roman" w:hAnsi="Times New Roman" w:cs="Times New Roman"/>
          <w:i/>
          <w:sz w:val="24"/>
          <w:szCs w:val="24"/>
        </w:rPr>
      </w:pPr>
      <w:r w:rsidRPr="00200035">
        <w:rPr>
          <w:rFonts w:ascii="Times New Roman" w:hAnsi="Times New Roman" w:cs="Times New Roman"/>
          <w:i/>
          <w:sz w:val="24"/>
          <w:szCs w:val="24"/>
        </w:rPr>
        <w:t xml:space="preserve">Tabella </w:t>
      </w:r>
      <w:r>
        <w:rPr>
          <w:rFonts w:ascii="Times New Roman" w:hAnsi="Times New Roman" w:cs="Times New Roman"/>
          <w:i/>
          <w:sz w:val="24"/>
          <w:szCs w:val="24"/>
        </w:rPr>
        <w:t>2</w:t>
      </w:r>
      <w:r w:rsidRPr="00200035">
        <w:rPr>
          <w:rFonts w:ascii="Times New Roman" w:hAnsi="Times New Roman" w:cs="Times New Roman"/>
          <w:i/>
          <w:sz w:val="24"/>
          <w:szCs w:val="24"/>
        </w:rPr>
        <w:t>. Analisi correlazionale</w:t>
      </w:r>
    </w:p>
    <w:tbl>
      <w:tblPr>
        <w:tblpPr w:leftFromText="141" w:rightFromText="141" w:vertAnchor="page" w:horzAnchor="margin" w:tblpY="10216"/>
        <w:tblW w:w="1740" w:type="dxa"/>
        <w:tblCellMar>
          <w:left w:w="70" w:type="dxa"/>
          <w:right w:w="70" w:type="dxa"/>
        </w:tblCellMar>
        <w:tblLook w:val="04A0" w:firstRow="1" w:lastRow="0" w:firstColumn="1" w:lastColumn="0" w:noHBand="0" w:noVBand="1"/>
      </w:tblPr>
      <w:tblGrid>
        <w:gridCol w:w="1740"/>
      </w:tblGrid>
      <w:tr w:rsidR="00200035" w:rsidRPr="00200035" w:rsidTr="00200035">
        <w:trPr>
          <w:trHeight w:val="300"/>
        </w:trPr>
        <w:tc>
          <w:tcPr>
            <w:tcW w:w="1740" w:type="dxa"/>
            <w:tcBorders>
              <w:top w:val="nil"/>
              <w:left w:val="nil"/>
              <w:bottom w:val="nil"/>
              <w:right w:val="nil"/>
            </w:tcBorders>
            <w:shd w:val="clear" w:color="000000" w:fill="33CAFF"/>
            <w:noWrap/>
            <w:vAlign w:val="center"/>
            <w:hideMark/>
          </w:tcPr>
          <w:p w:rsidR="00200035" w:rsidRPr="00200035" w:rsidRDefault="00200035" w:rsidP="00200035">
            <w:pPr>
              <w:spacing w:after="0" w:line="240" w:lineRule="auto"/>
              <w:jc w:val="center"/>
              <w:rPr>
                <w:rFonts w:ascii="Times New Roman" w:eastAsia="Times New Roman" w:hAnsi="Times New Roman" w:cs="Times New Roman"/>
                <w:color w:val="000000"/>
                <w:sz w:val="20"/>
                <w:szCs w:val="20"/>
              </w:rPr>
            </w:pPr>
            <w:r w:rsidRPr="00200035">
              <w:rPr>
                <w:rFonts w:ascii="Times New Roman" w:eastAsia="Times New Roman" w:hAnsi="Times New Roman" w:cs="Times New Roman"/>
                <w:color w:val="000000"/>
                <w:sz w:val="20"/>
                <w:szCs w:val="20"/>
              </w:rPr>
              <w:t xml:space="preserve">* p &lt; 0.05 </w:t>
            </w:r>
          </w:p>
        </w:tc>
      </w:tr>
      <w:tr w:rsidR="00200035" w:rsidRPr="00200035" w:rsidTr="00200035">
        <w:trPr>
          <w:trHeight w:val="300"/>
        </w:trPr>
        <w:tc>
          <w:tcPr>
            <w:tcW w:w="1740" w:type="dxa"/>
            <w:tcBorders>
              <w:top w:val="nil"/>
              <w:left w:val="nil"/>
              <w:bottom w:val="nil"/>
              <w:right w:val="nil"/>
            </w:tcBorders>
            <w:shd w:val="clear" w:color="000000" w:fill="FFFF00"/>
            <w:noWrap/>
            <w:vAlign w:val="center"/>
            <w:hideMark/>
          </w:tcPr>
          <w:p w:rsidR="00200035" w:rsidRPr="00200035" w:rsidRDefault="00200035" w:rsidP="00200035">
            <w:pPr>
              <w:spacing w:after="0" w:line="240" w:lineRule="auto"/>
              <w:jc w:val="center"/>
              <w:rPr>
                <w:rFonts w:ascii="Times New Roman" w:eastAsia="Times New Roman" w:hAnsi="Times New Roman" w:cs="Times New Roman"/>
                <w:color w:val="000000"/>
                <w:sz w:val="20"/>
                <w:szCs w:val="20"/>
              </w:rPr>
            </w:pPr>
            <w:r w:rsidRPr="00200035">
              <w:rPr>
                <w:rFonts w:ascii="Times New Roman" w:eastAsia="Times New Roman" w:hAnsi="Times New Roman" w:cs="Times New Roman"/>
                <w:color w:val="000000"/>
                <w:sz w:val="20"/>
                <w:szCs w:val="20"/>
              </w:rPr>
              <w:t xml:space="preserve">** p &lt; 0.01 </w:t>
            </w:r>
          </w:p>
        </w:tc>
      </w:tr>
    </w:tbl>
    <w:p w:rsidR="00200035" w:rsidRPr="00200035" w:rsidRDefault="00200035" w:rsidP="00200035">
      <w:pPr>
        <w:spacing w:before="100" w:beforeAutospacing="1" w:after="0" w:line="480" w:lineRule="auto"/>
        <w:ind w:left="-567" w:firstLine="567"/>
        <w:jc w:val="both"/>
        <w:rPr>
          <w:rFonts w:ascii="Times New Roman" w:hAnsi="Times New Roman" w:cs="Times New Roman"/>
          <w:sz w:val="24"/>
          <w:szCs w:val="24"/>
        </w:rPr>
      </w:pPr>
    </w:p>
    <w:p w:rsidR="00785A22" w:rsidRDefault="00785A22" w:rsidP="00200035">
      <w:pPr>
        <w:spacing w:before="100" w:beforeAutospacing="1" w:after="0" w:line="480" w:lineRule="auto"/>
        <w:jc w:val="both"/>
        <w:rPr>
          <w:rFonts w:ascii="Times New Roman" w:hAnsi="Times New Roman" w:cs="Times New Roman"/>
          <w:i/>
          <w:sz w:val="24"/>
          <w:szCs w:val="24"/>
        </w:rPr>
        <w:sectPr w:rsidR="00785A22" w:rsidSect="00200035">
          <w:pgSz w:w="16838" w:h="11906" w:orient="landscape"/>
          <w:pgMar w:top="284" w:right="1417" w:bottom="426" w:left="1134" w:header="708" w:footer="708" w:gutter="0"/>
          <w:cols w:space="708"/>
          <w:docGrid w:linePitch="360"/>
        </w:sectPr>
      </w:pPr>
    </w:p>
    <w:p w:rsidR="00785A22" w:rsidRDefault="00785A22" w:rsidP="00785A22">
      <w:pPr>
        <w:spacing w:before="100" w:beforeAutospacing="1" w:after="0" w:line="480" w:lineRule="auto"/>
        <w:ind w:left="567"/>
        <w:jc w:val="both"/>
        <w:rPr>
          <w:rFonts w:ascii="Times New Roman" w:hAnsi="Times New Roman" w:cs="Times New Roman"/>
          <w:i/>
          <w:sz w:val="24"/>
          <w:szCs w:val="24"/>
        </w:rPr>
      </w:pPr>
      <w:r w:rsidRPr="00785A22">
        <w:rPr>
          <w:rFonts w:ascii="Times New Roman" w:hAnsi="Times New Roman" w:cs="Times New Roman"/>
          <w:i/>
          <w:sz w:val="24"/>
          <w:szCs w:val="24"/>
        </w:rPr>
        <w:lastRenderedPageBreak/>
        <w:t xml:space="preserve">Tabella </w:t>
      </w:r>
      <w:r>
        <w:rPr>
          <w:rFonts w:ascii="Times New Roman" w:hAnsi="Times New Roman" w:cs="Times New Roman"/>
          <w:i/>
          <w:sz w:val="24"/>
          <w:szCs w:val="24"/>
        </w:rPr>
        <w:t>3</w:t>
      </w:r>
      <w:r w:rsidRPr="00785A22">
        <w:rPr>
          <w:rFonts w:ascii="Times New Roman" w:hAnsi="Times New Roman" w:cs="Times New Roman"/>
          <w:i/>
          <w:sz w:val="24"/>
          <w:szCs w:val="24"/>
        </w:rPr>
        <w:t>. Regressione gerarchica con Ruminazione rabbiosa come V.D. e Rabbia, Temperamento e Stili genitoriali come V.I.</w:t>
      </w:r>
    </w:p>
    <w:tbl>
      <w:tblPr>
        <w:tblW w:w="9320" w:type="dxa"/>
        <w:tblInd w:w="1004" w:type="dxa"/>
        <w:tblCellMar>
          <w:left w:w="70" w:type="dxa"/>
          <w:right w:w="70" w:type="dxa"/>
        </w:tblCellMar>
        <w:tblLook w:val="04A0" w:firstRow="1" w:lastRow="0" w:firstColumn="1" w:lastColumn="0" w:noHBand="0" w:noVBand="1"/>
      </w:tblPr>
      <w:tblGrid>
        <w:gridCol w:w="1440"/>
        <w:gridCol w:w="2260"/>
        <w:gridCol w:w="2260"/>
        <w:gridCol w:w="1440"/>
        <w:gridCol w:w="960"/>
        <w:gridCol w:w="960"/>
      </w:tblGrid>
      <w:tr w:rsidR="00785A22" w:rsidRPr="00785A22" w:rsidTr="00785A22">
        <w:trPr>
          <w:trHeight w:val="315"/>
        </w:trPr>
        <w:tc>
          <w:tcPr>
            <w:tcW w:w="1440" w:type="dxa"/>
            <w:tcBorders>
              <w:top w:val="single" w:sz="12" w:space="0" w:color="auto"/>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2260" w:type="dxa"/>
            <w:tcBorders>
              <w:top w:val="single" w:sz="12" w:space="0" w:color="auto"/>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2260" w:type="dxa"/>
            <w:tcBorders>
              <w:top w:val="single" w:sz="12" w:space="0" w:color="auto"/>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single" w:sz="12" w:space="0" w:color="auto"/>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Beta</w:t>
            </w:r>
          </w:p>
        </w:tc>
        <w:tc>
          <w:tcPr>
            <w:tcW w:w="960" w:type="dxa"/>
            <w:tcBorders>
              <w:top w:val="single" w:sz="12" w:space="0" w:color="auto"/>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t</w:t>
            </w:r>
          </w:p>
        </w:tc>
        <w:tc>
          <w:tcPr>
            <w:tcW w:w="960" w:type="dxa"/>
            <w:tcBorders>
              <w:top w:val="single" w:sz="12" w:space="0" w:color="auto"/>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p</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proofErr w:type="spellStart"/>
            <w:r w:rsidRPr="00785A22">
              <w:rPr>
                <w:rFonts w:ascii="Times New Roman" w:eastAsia="Times New Roman" w:hAnsi="Times New Roman" w:cs="Times New Roman"/>
                <w:b/>
                <w:bCs/>
                <w:color w:val="000000"/>
                <w:sz w:val="24"/>
                <w:szCs w:val="24"/>
              </w:rPr>
              <w:t>Step</w:t>
            </w:r>
            <w:proofErr w:type="spellEnd"/>
            <w:r w:rsidRPr="00785A22">
              <w:rPr>
                <w:rFonts w:ascii="Times New Roman" w:eastAsia="Times New Roman" w:hAnsi="Times New Roman" w:cs="Times New Roman"/>
                <w:b/>
                <w:bCs/>
                <w:color w:val="000000"/>
                <w:sz w:val="24"/>
                <w:szCs w:val="24"/>
              </w:rPr>
              <w:t xml:space="preserve"> 1</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Rabbia Repressa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0,278</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5,536</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Rabbia Espressa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0,160</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2,298</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0,022</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Controllo della Rabbia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-0,01</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-0,143</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0,887</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xml:space="preserve">Rabbia Temperamentale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0,161</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2,387</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0,018</w:t>
            </w:r>
          </w:p>
        </w:tc>
      </w:tr>
      <w:tr w:rsidR="00785A22" w:rsidRPr="00785A22" w:rsidTr="00785A22">
        <w:trPr>
          <w:trHeight w:val="345"/>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xml:space="preserve">Rabbia reattiva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0,298</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5,566</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R</w:t>
            </w:r>
            <w:r w:rsidRPr="00785A22">
              <w:rPr>
                <w:rFonts w:ascii="Times New Roman" w:eastAsia="Times New Roman" w:hAnsi="Times New Roman" w:cs="Times New Roman"/>
                <w:b/>
                <w:bCs/>
                <w:color w:val="000000"/>
                <w:sz w:val="24"/>
                <w:szCs w:val="24"/>
                <w:vertAlign w:val="superscript"/>
              </w:rPr>
              <w:t>2</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,352</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xml:space="preserve">F </w:t>
            </w:r>
            <w:proofErr w:type="spellStart"/>
            <w:r w:rsidRPr="00785A22">
              <w:rPr>
                <w:rFonts w:ascii="Times New Roman" w:eastAsia="Times New Roman" w:hAnsi="Times New Roman" w:cs="Times New Roman"/>
                <w:b/>
                <w:bCs/>
                <w:color w:val="000000"/>
                <w:sz w:val="24"/>
                <w:szCs w:val="24"/>
              </w:rPr>
              <w:t>Change</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30,223</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,000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proofErr w:type="spellStart"/>
            <w:r w:rsidRPr="00785A22">
              <w:rPr>
                <w:rFonts w:ascii="Times New Roman" w:eastAsia="Times New Roman" w:hAnsi="Times New Roman" w:cs="Times New Roman"/>
                <w:b/>
                <w:bCs/>
                <w:color w:val="000000"/>
                <w:sz w:val="24"/>
                <w:szCs w:val="24"/>
              </w:rPr>
              <w:t>Step</w:t>
            </w:r>
            <w:proofErr w:type="spellEnd"/>
            <w:r w:rsidRPr="00785A22">
              <w:rPr>
                <w:rFonts w:ascii="Times New Roman" w:eastAsia="Times New Roman" w:hAnsi="Times New Roman" w:cs="Times New Roman"/>
                <w:b/>
                <w:bCs/>
                <w:color w:val="000000"/>
                <w:sz w:val="24"/>
                <w:szCs w:val="24"/>
              </w:rPr>
              <w:t xml:space="preserve"> 2</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Rabbia Repressa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0,208</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3,922</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Rabbia Espressa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0,140</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2,032</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0,043</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Controllo della Rabbia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-0,034</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-0,475</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0,635</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xml:space="preserve">Rabbia Temperamentale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0,114</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1,699</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0,090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xml:space="preserve">Rabbia reattiva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0,284</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5,425</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proofErr w:type="spellStart"/>
            <w:r w:rsidRPr="00785A22">
              <w:rPr>
                <w:rFonts w:ascii="Times New Roman" w:eastAsia="Times New Roman" w:hAnsi="Times New Roman" w:cs="Times New Roman"/>
                <w:color w:val="000000"/>
                <w:sz w:val="24"/>
                <w:szCs w:val="24"/>
              </w:rPr>
              <w:t>Harm</w:t>
            </w:r>
            <w:proofErr w:type="spellEnd"/>
            <w:r w:rsidRPr="00785A22">
              <w:rPr>
                <w:rFonts w:ascii="Times New Roman" w:eastAsia="Times New Roman" w:hAnsi="Times New Roman" w:cs="Times New Roman"/>
                <w:color w:val="000000"/>
                <w:sz w:val="24"/>
                <w:szCs w:val="24"/>
              </w:rPr>
              <w:t xml:space="preserve"> </w:t>
            </w:r>
            <w:proofErr w:type="spellStart"/>
            <w:r w:rsidRPr="00785A22">
              <w:rPr>
                <w:rFonts w:ascii="Times New Roman" w:eastAsia="Times New Roman" w:hAnsi="Times New Roman" w:cs="Times New Roman"/>
                <w:color w:val="000000"/>
                <w:sz w:val="24"/>
                <w:szCs w:val="24"/>
              </w:rPr>
              <w:t>Avoidance</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0,019</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0,340</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0,734</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proofErr w:type="spellStart"/>
            <w:r w:rsidRPr="00785A22">
              <w:rPr>
                <w:rFonts w:ascii="Times New Roman" w:eastAsia="Times New Roman" w:hAnsi="Times New Roman" w:cs="Times New Roman"/>
                <w:color w:val="000000"/>
                <w:sz w:val="24"/>
                <w:szCs w:val="24"/>
              </w:rPr>
              <w:t>Persistence</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0,151</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3,023</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0,003</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Self-</w:t>
            </w:r>
            <w:proofErr w:type="spellStart"/>
            <w:r w:rsidRPr="00785A22">
              <w:rPr>
                <w:rFonts w:ascii="Times New Roman" w:eastAsia="Times New Roman" w:hAnsi="Times New Roman" w:cs="Times New Roman"/>
                <w:color w:val="000000"/>
                <w:sz w:val="24"/>
                <w:szCs w:val="24"/>
              </w:rPr>
              <w:t>Directedness</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-0,178</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-2,961</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0,003</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proofErr w:type="spellStart"/>
            <w:r w:rsidRPr="00785A22">
              <w:rPr>
                <w:rFonts w:ascii="Times New Roman" w:eastAsia="Times New Roman" w:hAnsi="Times New Roman" w:cs="Times New Roman"/>
                <w:color w:val="000000"/>
                <w:sz w:val="24"/>
                <w:szCs w:val="24"/>
              </w:rPr>
              <w:t>Cooperativeness</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-0,035</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-0,628</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0,530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R</w:t>
            </w:r>
            <w:r w:rsidRPr="00785A22">
              <w:rPr>
                <w:rFonts w:ascii="Times New Roman" w:eastAsia="Times New Roman" w:hAnsi="Times New Roman" w:cs="Times New Roman"/>
                <w:b/>
                <w:bCs/>
                <w:color w:val="000000"/>
                <w:sz w:val="24"/>
                <w:szCs w:val="24"/>
                <w:vertAlign w:val="superscript"/>
              </w:rPr>
              <w:t>2</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,388</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xml:space="preserve">F </w:t>
            </w:r>
            <w:proofErr w:type="spellStart"/>
            <w:r w:rsidRPr="00785A22">
              <w:rPr>
                <w:rFonts w:ascii="Times New Roman" w:eastAsia="Times New Roman" w:hAnsi="Times New Roman" w:cs="Times New Roman"/>
                <w:b/>
                <w:bCs/>
                <w:color w:val="000000"/>
                <w:sz w:val="24"/>
                <w:szCs w:val="24"/>
              </w:rPr>
              <w:t>Change</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4,912</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,001</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proofErr w:type="spellStart"/>
            <w:r w:rsidRPr="00785A22">
              <w:rPr>
                <w:rFonts w:ascii="Times New Roman" w:eastAsia="Times New Roman" w:hAnsi="Times New Roman" w:cs="Times New Roman"/>
                <w:b/>
                <w:bCs/>
                <w:color w:val="000000"/>
                <w:sz w:val="24"/>
                <w:szCs w:val="24"/>
              </w:rPr>
              <w:t>Step</w:t>
            </w:r>
            <w:proofErr w:type="spellEnd"/>
            <w:r w:rsidRPr="00785A22">
              <w:rPr>
                <w:rFonts w:ascii="Times New Roman" w:eastAsia="Times New Roman" w:hAnsi="Times New Roman" w:cs="Times New Roman"/>
                <w:b/>
                <w:bCs/>
                <w:color w:val="000000"/>
                <w:sz w:val="24"/>
                <w:szCs w:val="24"/>
              </w:rPr>
              <w:t xml:space="preserve"> 3</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Rabbia Repressa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0,203</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3,822</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Rabbia Espressa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0,138</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1,986</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0,048</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Controllo della Rabbia</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-0,031</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-0,444</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0,658</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xml:space="preserve">Rabbia Temperamentale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0,109</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1,618</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0,107</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xml:space="preserve">Rabbia reattiva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0,285</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5,439</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proofErr w:type="spellStart"/>
            <w:r w:rsidRPr="00785A22">
              <w:rPr>
                <w:rFonts w:ascii="Times New Roman" w:eastAsia="Times New Roman" w:hAnsi="Times New Roman" w:cs="Times New Roman"/>
                <w:color w:val="000000"/>
                <w:sz w:val="24"/>
                <w:szCs w:val="24"/>
              </w:rPr>
              <w:t>Harm</w:t>
            </w:r>
            <w:proofErr w:type="spellEnd"/>
            <w:r w:rsidRPr="00785A22">
              <w:rPr>
                <w:rFonts w:ascii="Times New Roman" w:eastAsia="Times New Roman" w:hAnsi="Times New Roman" w:cs="Times New Roman"/>
                <w:color w:val="000000"/>
                <w:sz w:val="24"/>
                <w:szCs w:val="24"/>
              </w:rPr>
              <w:t xml:space="preserve"> </w:t>
            </w:r>
            <w:proofErr w:type="spellStart"/>
            <w:r w:rsidRPr="00785A22">
              <w:rPr>
                <w:rFonts w:ascii="Times New Roman" w:eastAsia="Times New Roman" w:hAnsi="Times New Roman" w:cs="Times New Roman"/>
                <w:color w:val="000000"/>
                <w:sz w:val="24"/>
                <w:szCs w:val="24"/>
              </w:rPr>
              <w:t>Avoidance</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0,018</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0,316</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0,752</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proofErr w:type="spellStart"/>
            <w:r w:rsidRPr="00785A22">
              <w:rPr>
                <w:rFonts w:ascii="Times New Roman" w:eastAsia="Times New Roman" w:hAnsi="Times New Roman" w:cs="Times New Roman"/>
                <w:color w:val="000000"/>
                <w:sz w:val="24"/>
                <w:szCs w:val="24"/>
              </w:rPr>
              <w:t>Persistence</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0,149</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2,951</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0,003</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Self-</w:t>
            </w:r>
            <w:proofErr w:type="spellStart"/>
            <w:r w:rsidRPr="00785A22">
              <w:rPr>
                <w:rFonts w:ascii="Times New Roman" w:eastAsia="Times New Roman" w:hAnsi="Times New Roman" w:cs="Times New Roman"/>
                <w:color w:val="000000"/>
                <w:sz w:val="24"/>
                <w:szCs w:val="24"/>
              </w:rPr>
              <w:t>Directedness</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-0,171</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-2,827</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0,005</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proofErr w:type="spellStart"/>
            <w:r w:rsidRPr="00785A22">
              <w:rPr>
                <w:rFonts w:ascii="Times New Roman" w:eastAsia="Times New Roman" w:hAnsi="Times New Roman" w:cs="Times New Roman"/>
                <w:color w:val="000000"/>
                <w:sz w:val="24"/>
                <w:szCs w:val="24"/>
              </w:rPr>
              <w:t>Cooperativeness</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-0,034</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-0,600</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0,549</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Cura Genitoriale</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-0,075</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-1,387</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0,167</w:t>
            </w:r>
          </w:p>
        </w:tc>
      </w:tr>
      <w:tr w:rsidR="00785A22" w:rsidRPr="00785A22" w:rsidTr="00785A22">
        <w:trPr>
          <w:trHeight w:val="405"/>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proofErr w:type="spellStart"/>
            <w:r w:rsidRPr="00785A22">
              <w:rPr>
                <w:rFonts w:ascii="Times New Roman" w:eastAsia="Times New Roman" w:hAnsi="Times New Roman" w:cs="Times New Roman"/>
                <w:color w:val="000000"/>
                <w:sz w:val="24"/>
                <w:szCs w:val="24"/>
              </w:rPr>
              <w:t>Iperprotezione</w:t>
            </w:r>
            <w:proofErr w:type="spellEnd"/>
            <w:r w:rsidRPr="00785A22">
              <w:rPr>
                <w:rFonts w:ascii="Times New Roman" w:eastAsia="Times New Roman" w:hAnsi="Times New Roman" w:cs="Times New Roman"/>
                <w:color w:val="000000"/>
                <w:sz w:val="24"/>
                <w:szCs w:val="24"/>
              </w:rPr>
              <w:t xml:space="preserve"> Genitoriale</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-0,007</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-0,133</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0,895</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R</w:t>
            </w:r>
            <w:r w:rsidRPr="00785A22">
              <w:rPr>
                <w:rFonts w:ascii="Times New Roman" w:eastAsia="Times New Roman" w:hAnsi="Times New Roman" w:cs="Times New Roman"/>
                <w:b/>
                <w:bCs/>
                <w:color w:val="000000"/>
                <w:sz w:val="24"/>
                <w:szCs w:val="24"/>
                <w:vertAlign w:val="superscript"/>
              </w:rPr>
              <w:t>2</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,389</w:t>
            </w:r>
          </w:p>
        </w:tc>
        <w:tc>
          <w:tcPr>
            <w:tcW w:w="144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r>
      <w:tr w:rsidR="00785A22" w:rsidRPr="00785A22" w:rsidTr="00785A22">
        <w:trPr>
          <w:trHeight w:val="300"/>
        </w:trPr>
        <w:tc>
          <w:tcPr>
            <w:tcW w:w="1440" w:type="dxa"/>
            <w:tcBorders>
              <w:top w:val="nil"/>
              <w:left w:val="single" w:sz="12" w:space="0" w:color="auto"/>
              <w:bottom w:val="nil"/>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xml:space="preserve">F </w:t>
            </w:r>
            <w:proofErr w:type="spellStart"/>
            <w:r w:rsidRPr="00785A22">
              <w:rPr>
                <w:rFonts w:ascii="Times New Roman" w:eastAsia="Times New Roman" w:hAnsi="Times New Roman" w:cs="Times New Roman"/>
                <w:b/>
                <w:bCs/>
                <w:color w:val="000000"/>
                <w:sz w:val="24"/>
                <w:szCs w:val="24"/>
              </w:rPr>
              <w:t>Change</w:t>
            </w:r>
            <w:proofErr w:type="spellEnd"/>
          </w:p>
        </w:tc>
        <w:tc>
          <w:tcPr>
            <w:tcW w:w="2260" w:type="dxa"/>
            <w:tcBorders>
              <w:top w:val="nil"/>
              <w:left w:val="nil"/>
              <w:bottom w:val="nil"/>
              <w:right w:val="nil"/>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1,094</w:t>
            </w:r>
          </w:p>
        </w:tc>
        <w:tc>
          <w:tcPr>
            <w:tcW w:w="1440" w:type="dxa"/>
            <w:tcBorders>
              <w:top w:val="nil"/>
              <w:left w:val="nil"/>
              <w:bottom w:val="nil"/>
              <w:right w:val="nil"/>
            </w:tcBorders>
            <w:shd w:val="clear" w:color="auto" w:fill="auto"/>
            <w:noWrap/>
            <w:vAlign w:val="bottom"/>
            <w:hideMark/>
          </w:tcPr>
          <w:p w:rsidR="00785A22" w:rsidRPr="00785A22" w:rsidRDefault="00785A22" w:rsidP="00785A2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85A22" w:rsidRPr="00785A22" w:rsidRDefault="00785A22" w:rsidP="00785A2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,336</w:t>
            </w:r>
          </w:p>
        </w:tc>
      </w:tr>
      <w:tr w:rsidR="00785A22" w:rsidRPr="00785A22" w:rsidTr="00785A22">
        <w:trPr>
          <w:trHeight w:val="315"/>
        </w:trPr>
        <w:tc>
          <w:tcPr>
            <w:tcW w:w="1440" w:type="dxa"/>
            <w:tcBorders>
              <w:top w:val="nil"/>
              <w:left w:val="single" w:sz="12" w:space="0" w:color="auto"/>
              <w:bottom w:val="single" w:sz="12" w:space="0" w:color="auto"/>
              <w:right w:val="nil"/>
            </w:tcBorders>
            <w:shd w:val="clear" w:color="000000" w:fill="FFFFFF"/>
            <w:vAlign w:val="center"/>
            <w:hideMark/>
          </w:tcPr>
          <w:p w:rsidR="00785A22" w:rsidRPr="00785A22" w:rsidRDefault="00785A22" w:rsidP="00785A22">
            <w:pPr>
              <w:spacing w:after="0" w:line="240" w:lineRule="auto"/>
              <w:rPr>
                <w:rFonts w:ascii="Times New Roman" w:eastAsia="Times New Roman" w:hAnsi="Times New Roman" w:cs="Times New Roman"/>
                <w:b/>
                <w:bCs/>
                <w:color w:val="000000"/>
                <w:sz w:val="24"/>
                <w:szCs w:val="24"/>
              </w:rPr>
            </w:pPr>
            <w:r w:rsidRPr="00785A22">
              <w:rPr>
                <w:rFonts w:ascii="Times New Roman" w:eastAsia="Times New Roman" w:hAnsi="Times New Roman" w:cs="Times New Roman"/>
                <w:b/>
                <w:bCs/>
                <w:color w:val="000000"/>
                <w:sz w:val="24"/>
                <w:szCs w:val="24"/>
              </w:rPr>
              <w:t> </w:t>
            </w:r>
          </w:p>
        </w:tc>
        <w:tc>
          <w:tcPr>
            <w:tcW w:w="2260" w:type="dxa"/>
            <w:tcBorders>
              <w:top w:val="nil"/>
              <w:left w:val="nil"/>
              <w:bottom w:val="single" w:sz="12" w:space="0" w:color="auto"/>
              <w:right w:val="nil"/>
            </w:tcBorders>
            <w:shd w:val="clear" w:color="auto" w:fill="auto"/>
            <w:noWrap/>
            <w:vAlign w:val="bottom"/>
            <w:hideMark/>
          </w:tcPr>
          <w:p w:rsidR="00785A22" w:rsidRPr="00785A22" w:rsidRDefault="00785A22" w:rsidP="00785A22">
            <w:pPr>
              <w:spacing w:after="0" w:line="240" w:lineRule="auto"/>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2260" w:type="dxa"/>
            <w:tcBorders>
              <w:top w:val="nil"/>
              <w:left w:val="nil"/>
              <w:bottom w:val="single" w:sz="12" w:space="0" w:color="auto"/>
              <w:right w:val="nil"/>
            </w:tcBorders>
            <w:shd w:val="clear" w:color="auto" w:fill="auto"/>
            <w:noWrap/>
            <w:vAlign w:val="bottom"/>
            <w:hideMark/>
          </w:tcPr>
          <w:p w:rsidR="00785A22" w:rsidRPr="00785A22" w:rsidRDefault="00785A22" w:rsidP="00785A22">
            <w:pPr>
              <w:spacing w:after="0" w:line="240" w:lineRule="auto"/>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1440" w:type="dxa"/>
            <w:tcBorders>
              <w:top w:val="nil"/>
              <w:left w:val="nil"/>
              <w:bottom w:val="single" w:sz="12" w:space="0" w:color="auto"/>
              <w:right w:val="nil"/>
            </w:tcBorders>
            <w:shd w:val="clear" w:color="auto" w:fill="auto"/>
            <w:noWrap/>
            <w:vAlign w:val="bottom"/>
            <w:hideMark/>
          </w:tcPr>
          <w:p w:rsidR="00785A22" w:rsidRPr="00785A22" w:rsidRDefault="00785A22" w:rsidP="00785A22">
            <w:pPr>
              <w:spacing w:after="0" w:line="240" w:lineRule="auto"/>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single" w:sz="12" w:space="0" w:color="auto"/>
              <w:right w:val="nil"/>
            </w:tcBorders>
            <w:shd w:val="clear" w:color="auto" w:fill="auto"/>
            <w:noWrap/>
            <w:vAlign w:val="bottom"/>
            <w:hideMark/>
          </w:tcPr>
          <w:p w:rsidR="00785A22" w:rsidRPr="00785A22" w:rsidRDefault="00785A22" w:rsidP="00785A22">
            <w:pPr>
              <w:spacing w:after="0" w:line="240" w:lineRule="auto"/>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c>
          <w:tcPr>
            <w:tcW w:w="960" w:type="dxa"/>
            <w:tcBorders>
              <w:top w:val="nil"/>
              <w:left w:val="nil"/>
              <w:bottom w:val="single" w:sz="12" w:space="0" w:color="auto"/>
              <w:right w:val="single" w:sz="12" w:space="0" w:color="auto"/>
            </w:tcBorders>
            <w:shd w:val="clear" w:color="000000" w:fill="FFFFFF"/>
            <w:vAlign w:val="center"/>
            <w:hideMark/>
          </w:tcPr>
          <w:p w:rsidR="00785A22" w:rsidRPr="00785A22" w:rsidRDefault="00785A22" w:rsidP="00785A22">
            <w:pPr>
              <w:spacing w:after="0" w:line="240" w:lineRule="auto"/>
              <w:jc w:val="center"/>
              <w:rPr>
                <w:rFonts w:ascii="Times New Roman" w:eastAsia="Times New Roman" w:hAnsi="Times New Roman" w:cs="Times New Roman"/>
                <w:color w:val="000000"/>
                <w:sz w:val="24"/>
                <w:szCs w:val="24"/>
              </w:rPr>
            </w:pPr>
            <w:r w:rsidRPr="00785A22">
              <w:rPr>
                <w:rFonts w:ascii="Times New Roman" w:eastAsia="Times New Roman" w:hAnsi="Times New Roman" w:cs="Times New Roman"/>
                <w:color w:val="000000"/>
                <w:sz w:val="24"/>
                <w:szCs w:val="24"/>
              </w:rPr>
              <w:t> </w:t>
            </w:r>
          </w:p>
        </w:tc>
      </w:tr>
    </w:tbl>
    <w:p w:rsidR="00785A22" w:rsidRPr="00785A22" w:rsidRDefault="00785A22" w:rsidP="00785A22">
      <w:pPr>
        <w:spacing w:before="100" w:beforeAutospacing="1" w:after="0" w:line="480" w:lineRule="auto"/>
        <w:ind w:left="567"/>
        <w:jc w:val="both"/>
        <w:rPr>
          <w:rFonts w:ascii="Times New Roman" w:hAnsi="Times New Roman" w:cs="Times New Roman"/>
          <w:i/>
          <w:sz w:val="24"/>
          <w:szCs w:val="24"/>
        </w:rPr>
      </w:pPr>
    </w:p>
    <w:sectPr w:rsidR="00785A22" w:rsidRPr="00785A22" w:rsidSect="005905B7">
      <w:pgSz w:w="11906" w:h="16838"/>
      <w:pgMar w:top="1276" w:right="426"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5920"/>
    <w:multiLevelType w:val="hybridMultilevel"/>
    <w:tmpl w:val="1A441E9E"/>
    <w:lvl w:ilvl="0" w:tplc="E71A5206">
      <w:start w:val="4"/>
      <w:numFmt w:val="bullet"/>
      <w:lvlText w:val="-"/>
      <w:lvlJc w:val="left"/>
      <w:pPr>
        <w:ind w:left="1004" w:hanging="360"/>
      </w:pPr>
      <w:rPr>
        <w:rFonts w:ascii="Calibri" w:eastAsiaTheme="minorHAns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74BD4F86"/>
    <w:multiLevelType w:val="hybridMultilevel"/>
    <w:tmpl w:val="A492EC6C"/>
    <w:lvl w:ilvl="0" w:tplc="E71A5206">
      <w:start w:val="4"/>
      <w:numFmt w:val="bullet"/>
      <w:lvlText w:val="-"/>
      <w:lvlJc w:val="left"/>
      <w:pPr>
        <w:ind w:left="1004" w:hanging="360"/>
      </w:pPr>
      <w:rPr>
        <w:rFonts w:ascii="Calibri" w:eastAsiaTheme="minorHAns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766420FB"/>
    <w:multiLevelType w:val="hybridMultilevel"/>
    <w:tmpl w:val="CF7C6626"/>
    <w:lvl w:ilvl="0" w:tplc="E71A5206">
      <w:start w:val="4"/>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48"/>
    <w:rsid w:val="0009097E"/>
    <w:rsid w:val="000A1110"/>
    <w:rsid w:val="000A72C7"/>
    <w:rsid w:val="000B2F6D"/>
    <w:rsid w:val="00200035"/>
    <w:rsid w:val="00213EE8"/>
    <w:rsid w:val="00235756"/>
    <w:rsid w:val="00254702"/>
    <w:rsid w:val="002B1C18"/>
    <w:rsid w:val="002C7068"/>
    <w:rsid w:val="002D12D5"/>
    <w:rsid w:val="002F7622"/>
    <w:rsid w:val="00333A60"/>
    <w:rsid w:val="003D035D"/>
    <w:rsid w:val="003D543B"/>
    <w:rsid w:val="003F592F"/>
    <w:rsid w:val="00413E15"/>
    <w:rsid w:val="00414C32"/>
    <w:rsid w:val="00474077"/>
    <w:rsid w:val="005905B7"/>
    <w:rsid w:val="005C2C1C"/>
    <w:rsid w:val="005D37C1"/>
    <w:rsid w:val="0064368E"/>
    <w:rsid w:val="00646C0C"/>
    <w:rsid w:val="00651A10"/>
    <w:rsid w:val="00692266"/>
    <w:rsid w:val="006A43EA"/>
    <w:rsid w:val="007705A2"/>
    <w:rsid w:val="00785A22"/>
    <w:rsid w:val="0078740C"/>
    <w:rsid w:val="007D6AB4"/>
    <w:rsid w:val="00853C4C"/>
    <w:rsid w:val="00882612"/>
    <w:rsid w:val="008B77EB"/>
    <w:rsid w:val="008D5F96"/>
    <w:rsid w:val="00903A8D"/>
    <w:rsid w:val="0094458A"/>
    <w:rsid w:val="009C20EF"/>
    <w:rsid w:val="009D3AA4"/>
    <w:rsid w:val="00B03BC3"/>
    <w:rsid w:val="00B870F5"/>
    <w:rsid w:val="00BB7B93"/>
    <w:rsid w:val="00BC3446"/>
    <w:rsid w:val="00BC4046"/>
    <w:rsid w:val="00C065E7"/>
    <w:rsid w:val="00C4029F"/>
    <w:rsid w:val="00C5377E"/>
    <w:rsid w:val="00C55931"/>
    <w:rsid w:val="00C84D31"/>
    <w:rsid w:val="00CD00F6"/>
    <w:rsid w:val="00CD0EAA"/>
    <w:rsid w:val="00D01B74"/>
    <w:rsid w:val="00D337DA"/>
    <w:rsid w:val="00D5530E"/>
    <w:rsid w:val="00D561F8"/>
    <w:rsid w:val="00DC3DEA"/>
    <w:rsid w:val="00E501E6"/>
    <w:rsid w:val="00E53B4E"/>
    <w:rsid w:val="00E744FA"/>
    <w:rsid w:val="00EF5848"/>
    <w:rsid w:val="00F04A74"/>
    <w:rsid w:val="00F9234E"/>
    <w:rsid w:val="00FB02BE"/>
    <w:rsid w:val="00FB2878"/>
    <w:rsid w:val="00FB3CB9"/>
    <w:rsid w:val="00FE1E20"/>
    <w:rsid w:val="00FF5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7705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02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2BE"/>
    <w:rPr>
      <w:rFonts w:ascii="Tahoma" w:hAnsi="Tahoma" w:cs="Tahoma"/>
      <w:sz w:val="16"/>
      <w:szCs w:val="16"/>
    </w:rPr>
  </w:style>
  <w:style w:type="character" w:customStyle="1" w:styleId="Titolo2Carattere">
    <w:name w:val="Titolo 2 Carattere"/>
    <w:basedOn w:val="Carpredefinitoparagrafo"/>
    <w:link w:val="Titolo2"/>
    <w:uiPriority w:val="9"/>
    <w:rsid w:val="007705A2"/>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413E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7705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02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02BE"/>
    <w:rPr>
      <w:rFonts w:ascii="Tahoma" w:hAnsi="Tahoma" w:cs="Tahoma"/>
      <w:sz w:val="16"/>
      <w:szCs w:val="16"/>
    </w:rPr>
  </w:style>
  <w:style w:type="character" w:customStyle="1" w:styleId="Titolo2Carattere">
    <w:name w:val="Titolo 2 Carattere"/>
    <w:basedOn w:val="Carpredefinitoparagrafo"/>
    <w:link w:val="Titolo2"/>
    <w:uiPriority w:val="9"/>
    <w:rsid w:val="007705A2"/>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413E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ofmind.it" TargetMode="External"/><Relationship Id="rId3" Type="http://schemas.openxmlformats.org/officeDocument/2006/relationships/styles" Target="styles.xml"/><Relationship Id="rId7" Type="http://schemas.openxmlformats.org/officeDocument/2006/relationships/hyperlink" Target="http://www.stateofmin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1CDD-13C5-4E88-97EE-F68782DB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8608</Words>
  <Characters>49069</Characters>
  <Application>Microsoft Office Word</Application>
  <DocSecurity>0</DocSecurity>
  <Lines>408</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Francesca</cp:lastModifiedBy>
  <cp:revision>6</cp:revision>
  <dcterms:created xsi:type="dcterms:W3CDTF">2013-10-13T13:29:00Z</dcterms:created>
  <dcterms:modified xsi:type="dcterms:W3CDTF">2013-10-13T15:00:00Z</dcterms:modified>
</cp:coreProperties>
</file>